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70268655"/>
        <w:docPartObj>
          <w:docPartGallery w:val="Cover Pages"/>
          <w:docPartUnique/>
        </w:docPartObj>
      </w:sdtPr>
      <w:sdtEndPr>
        <w:rPr>
          <w:lang w:val="tr-TR"/>
        </w:rPr>
      </w:sdtEndPr>
      <w:sdtContent>
        <w:p w:rsidR="00CB1CD7" w:rsidRDefault="00CB1CD7" w:rsidP="005572BD"/>
        <w:p w:rsidR="00CB1CD7" w:rsidRDefault="00706AAA" w:rsidP="005572BD">
          <w:pPr>
            <w:rPr>
              <w:lang w:val="tr-TR"/>
            </w:rPr>
          </w:pPr>
          <w:r>
            <w:rPr>
              <w:noProof/>
              <w:lang w:val="tr-TR" w:eastAsia="tr-T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11" o:spid="_x0000_s1026" type="#_x0000_t202" style="position:absolute;margin-left:128.65pt;margin-top:373.4pt;width:288.25pt;height:287.5pt;z-index:251662336;visibility:visible;mso-width-percent:734;mso-height-percent:363;mso-position-horizontal-relative:page;mso-position-vertical-relative:page;mso-width-percent:734;mso-height-percent:363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caps/>
                          <w:color w:val="323E4F" w:themeColor="text2" w:themeShade="BF"/>
                          <w:sz w:val="40"/>
                          <w:szCs w:val="40"/>
                        </w:rPr>
                        <w:alias w:val="Yayımlama Tarihi"/>
                        <w:tag w:val=""/>
                        <w:id w:val="820935612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8-09-09T00:00:00Z">
                          <w:dateFormat w:val="dd MMMM yyyy"/>
                          <w:lid w:val="tr-T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B10ACB" w:rsidRDefault="00B10ACB">
                          <w:pPr>
                            <w:pStyle w:val="AralkYok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  <w:lang w:val="tr-TR"/>
                            </w:rPr>
                            <w:t>09 Eylül 2018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>
            <w:rPr>
              <w:noProof/>
              <w:lang w:val="tr-TR" w:eastAsia="tr-TR"/>
            </w:rPr>
            <w:pict>
              <v:shape id="Metin Kutusu 113" o:spid="_x0000_s1027" type="#_x0000_t202" style="position:absolute;margin-left:127.2pt;margin-top:158.55pt;width:453pt;height:41.4pt;z-index:251660288;visibility:visible;mso-width-percent:734;mso-height-percent:363;mso-position-horizontal-relative:page;mso-position-vertical-relative:page;mso-width-percent:734;mso-height-percent:363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" filled="f" stroked="f" strokeweight=".5pt">
                <v:textbox inset="0,0,0,0">
                  <w:txbxContent>
                    <w:p w:rsidR="00B10ACB" w:rsidRDefault="00706AAA">
                      <w:pPr>
                        <w:pStyle w:val="AralkYok"/>
                        <w:jc w:val="right"/>
                        <w:rPr>
                          <w:caps/>
                          <w:color w:val="323E4F" w:themeColor="text2" w:themeShade="BF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alias w:val="Başlık"/>
                          <w:tag w:val=""/>
                          <w:id w:val="89478013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 w:rsidR="008751B1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ŞİKAYET VE İTİRAZ ELE ALMA</w:t>
                          </w:r>
                          <w:r w:rsidR="00B10ACB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PRO</w:t>
                          </w:r>
                          <w:r w:rsidR="00B10ACB" w:rsidRPr="00CB1CD7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SEDÜRÜ</w:t>
                          </w:r>
                        </w:sdtContent>
                      </w:sdt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alias w:val="Alt Başlık"/>
                        <w:tag w:val=""/>
                        <w:id w:val="-1652815819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:rsidR="00B10ACB" w:rsidRDefault="008751B1">
                          <w:pPr>
                            <w:pStyle w:val="AralkYok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tr-TR"/>
                            </w:rPr>
                            <w:t>IS-7.6-PR01</w:t>
                          </w:r>
                          <w:r w:rsidR="00B10ACB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tr-TR"/>
                            </w:rPr>
                            <w:t xml:space="preserve"> Rev.00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>
            <w:rPr>
              <w:noProof/>
              <w:lang w:val="tr-TR" w:eastAsia="tr-TR"/>
            </w:rPr>
            <w:pict>
              <v:shape id="Metin Kutusu 2" o:spid="_x0000_s1028" type="#_x0000_t202" style="position:absolute;margin-left:39pt;margin-top:543.55pt;width:481.65pt;height:56.8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">
                <v:textbox>
                  <w:txbxContent>
                    <w:p w:rsidR="00B10ACB" w:rsidRPr="0040137D" w:rsidRDefault="00B10ACB" w:rsidP="002765A9">
                      <w:r>
                        <w:t xml:space="preserve">HAZIRLAYAN: TEKNİK MÜDÜR                      </w:t>
                      </w:r>
                      <w:r w:rsidRPr="0040137D">
                        <w:tab/>
                      </w:r>
                      <w:r w:rsidRPr="0040137D">
                        <w:tab/>
                      </w:r>
                      <w:r w:rsidRPr="0040137D">
                        <w:tab/>
                        <w:t xml:space="preserve">ONAYLAYAN: </w:t>
                      </w:r>
                      <w:r w:rsidR="00470440">
                        <w:t>YÖNETİM DİREKTÖRÜ</w:t>
                      </w:r>
                    </w:p>
                  </w:txbxContent>
                </v:textbox>
                <w10:wrap type="square"/>
              </v:shape>
            </w:pict>
          </w:r>
          <w:r w:rsidR="00236125" w:rsidRPr="003F2915">
            <w:rPr>
              <w:noProof/>
              <w:lang w:val="tr-TR" w:eastAsia="tr-TR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356466</wp:posOffset>
                </wp:positionH>
                <wp:positionV relativeFrom="paragraph">
                  <wp:posOffset>236855</wp:posOffset>
                </wp:positionV>
                <wp:extent cx="3220720" cy="2413635"/>
                <wp:effectExtent l="0" t="0" r="0" b="5715"/>
                <wp:wrapNone/>
                <wp:docPr id="3" name="Resim 3" descr="C:\Users\Etasdemiroglu\Desktop\QLAB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tasdemiroglu\Desktop\QLAB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0720" cy="241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tr-TR" w:eastAsia="tr-TR"/>
            </w:rPr>
            <w:pict>
              <v:shape id="Metin Kutusu 112" o:spid="_x0000_s1029" type="#_x0000_t202" style="position:absolute;margin-left:0;margin-top:0;width:453pt;height:51.4pt;z-index:251661312;visibility:visible;mso-width-percent:734;mso-height-percent:80;mso-left-percent:150;mso-top-percent:837;mso-position-horizontal-relative:page;mso-position-vertical-relative:page;mso-width-percent:734;mso-height-percent:80;mso-left-percent:150;mso-top-percent:837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" filled="f" stroked="f" strokeweight=".5pt">
                <v:textbox inset="0,0,0,0">
                  <w:txbxContent>
                    <w:p w:rsidR="00B10ACB" w:rsidRDefault="00706AAA">
                      <w:pPr>
                        <w:pStyle w:val="AralkYok"/>
                        <w:jc w:val="right"/>
                        <w:rPr>
                          <w:caps/>
                          <w:color w:val="262626" w:themeColor="text1" w:themeTint="D9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262626" w:themeColor="text1" w:themeTint="D9"/>
                            <w:sz w:val="20"/>
                            <w:szCs w:val="20"/>
                          </w:rPr>
                          <w:alias w:val="Şirket"/>
                          <w:tag w:val=""/>
                          <w:id w:val="-585307629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B10ACB"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  <w:t>ISILAB KONTROL VE ÖLÇÜM SİSTEMLERİ A.Ş.</w:t>
                          </w:r>
                        </w:sdtContent>
                      </w:sdt>
                    </w:p>
                    <w:p w:rsidR="00B10ACB" w:rsidRDefault="00706AAA">
                      <w:pPr>
                        <w:pStyle w:val="AralkYok"/>
                        <w:jc w:val="right"/>
                        <w:rPr>
                          <w:caps/>
                          <w:color w:val="262626" w:themeColor="text1" w:themeTint="D9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262626" w:themeColor="text1" w:themeTint="D9"/>
                            <w:sz w:val="20"/>
                            <w:szCs w:val="20"/>
                          </w:rPr>
                          <w:alias w:val="Adres"/>
                          <w:tag w:val=""/>
                          <w:id w:val="1022518471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EndPr/>
                        <w:sdtContent>
                          <w:r w:rsidR="00B10ACB">
                            <w:rPr>
                              <w:color w:val="262626" w:themeColor="text1" w:themeTint="D9"/>
                              <w:sz w:val="20"/>
                              <w:szCs w:val="20"/>
                              <w:lang w:val="tr-TR"/>
                            </w:rPr>
                            <w:t xml:space="preserve">Koşuyolu Mahallesi Dost Ozan Sokak No:3/1 34718 Kadıköy –İstanbul </w:t>
                          </w:r>
                        </w:sdtContent>
                      </w:sdt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  <w:lang w:val="tr-TR" w:eastAsia="tr-TR"/>
            </w:rPr>
            <w:pict>
              <v:group id="Grup 114" o:spid="_x0000_s1030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">
                <v:rect id="Dikdörtgen 115" o:spid="_x0000_s1032" style="position:absolute;width:2286;height:878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<v:rect id="Dikdörtgen 116" o:spid="_x0000_s1031" style="position:absolute;top:89154;width:2286;height:228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" filled="f" stroked="f" strokeweight="1pt">
                  <v:path arrowok="t"/>
                  <o:lock v:ext="edit" aspectratio="t"/>
                </v:rect>
                <w10:wrap anchorx="page" anchory="page"/>
              </v:group>
            </w:pict>
          </w:r>
          <w:r w:rsidR="00CB1CD7">
            <w:rPr>
              <w:lang w:val="tr-TR"/>
            </w:rPr>
            <w:br w:type="page"/>
          </w:r>
        </w:p>
      </w:sdtContent>
    </w:sdt>
    <w:p w:rsidR="003F2915" w:rsidRDefault="00EB1965" w:rsidP="005572BD">
      <w:pPr>
        <w:pStyle w:val="T2"/>
        <w:tabs>
          <w:tab w:val="right" w:leader="dot" w:pos="9396"/>
        </w:tabs>
        <w:rPr>
          <w:b/>
          <w:lang w:val="tr-TR"/>
        </w:rPr>
      </w:pPr>
      <w:r w:rsidRPr="00EB1965">
        <w:rPr>
          <w:b/>
          <w:lang w:val="tr-TR"/>
        </w:rPr>
        <w:lastRenderedPageBreak/>
        <w:t>İÇİNDEKİLER</w:t>
      </w:r>
    </w:p>
    <w:p w:rsidR="002828B2" w:rsidRDefault="00D1193A">
      <w:pPr>
        <w:pStyle w:val="T2"/>
        <w:tabs>
          <w:tab w:val="right" w:leader="dot" w:pos="9396"/>
        </w:tabs>
        <w:rPr>
          <w:rFonts w:eastAsiaTheme="minorEastAsia"/>
          <w:noProof/>
          <w:lang w:val="tr-TR" w:eastAsia="tr-TR"/>
        </w:rPr>
      </w:pPr>
      <w:r>
        <w:rPr>
          <w:lang w:val="tr-TR"/>
        </w:rPr>
        <w:fldChar w:fldCharType="begin"/>
      </w:r>
      <w:r w:rsidR="00F850A7">
        <w:rPr>
          <w:lang w:val="tr-TR"/>
        </w:rPr>
        <w:instrText xml:space="preserve"> TOC \o "1-3" \h \z \u </w:instrText>
      </w:r>
      <w:r>
        <w:rPr>
          <w:lang w:val="tr-TR"/>
        </w:rPr>
        <w:fldChar w:fldCharType="separate"/>
      </w:r>
      <w:hyperlink w:anchor="_Toc4440608" w:history="1">
        <w:r w:rsidR="002828B2" w:rsidRPr="00F06C43">
          <w:rPr>
            <w:rStyle w:val="Kpr"/>
            <w:noProof/>
            <w:lang w:val="tr-TR"/>
          </w:rPr>
          <w:t>REVİZYON GEÇMİŞİ</w:t>
        </w:r>
        <w:r w:rsidR="002828B2">
          <w:rPr>
            <w:noProof/>
            <w:webHidden/>
          </w:rPr>
          <w:tab/>
        </w:r>
        <w:r w:rsidR="002828B2">
          <w:rPr>
            <w:noProof/>
            <w:webHidden/>
          </w:rPr>
          <w:fldChar w:fldCharType="begin"/>
        </w:r>
        <w:r w:rsidR="002828B2">
          <w:rPr>
            <w:noProof/>
            <w:webHidden/>
          </w:rPr>
          <w:instrText xml:space="preserve"> PAGEREF _Toc4440608 \h </w:instrText>
        </w:r>
        <w:r w:rsidR="002828B2">
          <w:rPr>
            <w:noProof/>
            <w:webHidden/>
          </w:rPr>
        </w:r>
        <w:r w:rsidR="002828B2">
          <w:rPr>
            <w:noProof/>
            <w:webHidden/>
          </w:rPr>
          <w:fldChar w:fldCharType="separate"/>
        </w:r>
        <w:r w:rsidR="002828B2">
          <w:rPr>
            <w:noProof/>
            <w:webHidden/>
          </w:rPr>
          <w:t>1</w:t>
        </w:r>
        <w:r w:rsidR="002828B2">
          <w:rPr>
            <w:noProof/>
            <w:webHidden/>
          </w:rPr>
          <w:fldChar w:fldCharType="end"/>
        </w:r>
      </w:hyperlink>
    </w:p>
    <w:p w:rsidR="002828B2" w:rsidRDefault="002828B2">
      <w:pPr>
        <w:pStyle w:val="T2"/>
        <w:tabs>
          <w:tab w:val="right" w:leader="dot" w:pos="9396"/>
        </w:tabs>
        <w:rPr>
          <w:rFonts w:eastAsiaTheme="minorEastAsia"/>
          <w:noProof/>
          <w:lang w:val="tr-TR" w:eastAsia="tr-TR"/>
        </w:rPr>
      </w:pPr>
      <w:hyperlink w:anchor="_Toc4440609" w:history="1">
        <w:r w:rsidRPr="00F06C43">
          <w:rPr>
            <w:rStyle w:val="Kpr"/>
            <w:noProof/>
          </w:rPr>
          <w:t>1. AMAÇ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_Toc4440609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28B2" w:rsidRDefault="002828B2">
      <w:pPr>
        <w:pStyle w:val="T2"/>
        <w:tabs>
          <w:tab w:val="right" w:leader="dot" w:pos="9396"/>
        </w:tabs>
        <w:rPr>
          <w:rFonts w:eastAsiaTheme="minorEastAsia"/>
          <w:noProof/>
          <w:lang w:val="tr-TR" w:eastAsia="tr-TR"/>
        </w:rPr>
      </w:pPr>
      <w:hyperlink w:anchor="_Toc4440610" w:history="1">
        <w:r w:rsidRPr="00F06C43">
          <w:rPr>
            <w:rStyle w:val="Kpr"/>
            <w:noProof/>
          </w:rPr>
          <w:t>2. KAPSAM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_Toc4440610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28B2" w:rsidRDefault="002828B2">
      <w:pPr>
        <w:pStyle w:val="T2"/>
        <w:tabs>
          <w:tab w:val="right" w:leader="dot" w:pos="9396"/>
        </w:tabs>
        <w:rPr>
          <w:rFonts w:eastAsiaTheme="minorEastAsia"/>
          <w:noProof/>
          <w:lang w:val="tr-TR" w:eastAsia="tr-TR"/>
        </w:rPr>
      </w:pPr>
      <w:hyperlink w:anchor="_Toc4440611" w:history="1">
        <w:r w:rsidRPr="00F06C43">
          <w:rPr>
            <w:rStyle w:val="Kpr"/>
            <w:noProof/>
          </w:rPr>
          <w:t>3. SORUMLULUKLAR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_Toc4440611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28B2" w:rsidRDefault="002828B2">
      <w:pPr>
        <w:pStyle w:val="T2"/>
        <w:tabs>
          <w:tab w:val="right" w:leader="dot" w:pos="9396"/>
        </w:tabs>
        <w:rPr>
          <w:rFonts w:eastAsiaTheme="minorEastAsia"/>
          <w:noProof/>
          <w:lang w:val="tr-TR" w:eastAsia="tr-TR"/>
        </w:rPr>
      </w:pPr>
      <w:hyperlink w:anchor="_Toc4440612" w:history="1">
        <w:r w:rsidRPr="00F06C43">
          <w:rPr>
            <w:rStyle w:val="Kpr"/>
            <w:noProof/>
          </w:rPr>
          <w:t>4. TANIMLAR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_Toc4440612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28B2" w:rsidRDefault="002828B2">
      <w:pPr>
        <w:pStyle w:val="T2"/>
        <w:tabs>
          <w:tab w:val="right" w:leader="dot" w:pos="9396"/>
        </w:tabs>
        <w:rPr>
          <w:rFonts w:eastAsiaTheme="minorEastAsia"/>
          <w:noProof/>
          <w:lang w:val="tr-TR" w:eastAsia="tr-TR"/>
        </w:rPr>
      </w:pPr>
      <w:hyperlink w:anchor="_Toc4440613" w:history="1">
        <w:r w:rsidRPr="00F06C43">
          <w:rPr>
            <w:rStyle w:val="Kpr"/>
            <w:noProof/>
          </w:rPr>
          <w:t>5. YÖNTEM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_Toc4440613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28B2" w:rsidRDefault="002828B2">
      <w:pPr>
        <w:pStyle w:val="T3"/>
        <w:tabs>
          <w:tab w:val="right" w:leader="dot" w:pos="9396"/>
        </w:tabs>
        <w:rPr>
          <w:rFonts w:eastAsiaTheme="minorEastAsia"/>
          <w:noProof/>
          <w:lang w:val="tr-TR" w:eastAsia="tr-TR"/>
        </w:rPr>
      </w:pPr>
      <w:hyperlink w:anchor="_Toc4440614" w:history="1">
        <w:r w:rsidRPr="00F06C43">
          <w:rPr>
            <w:rStyle w:val="Kpr"/>
            <w:noProof/>
          </w:rPr>
          <w:t>5.1 Şikayet ve İtiraz Ele Alma Süreci İlkeleri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_Toc4440614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28B2" w:rsidRDefault="002828B2">
      <w:pPr>
        <w:pStyle w:val="T3"/>
        <w:tabs>
          <w:tab w:val="right" w:leader="dot" w:pos="9396"/>
        </w:tabs>
        <w:rPr>
          <w:rFonts w:eastAsiaTheme="minorEastAsia"/>
          <w:noProof/>
          <w:lang w:val="tr-TR" w:eastAsia="tr-TR"/>
        </w:rPr>
      </w:pPr>
      <w:hyperlink w:anchor="_Toc4440615" w:history="1">
        <w:r w:rsidRPr="00F06C43">
          <w:rPr>
            <w:rStyle w:val="Kpr"/>
            <w:noProof/>
          </w:rPr>
          <w:t>5.2 Şikayet ve İtirazın Alınması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_Toc4440615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28B2" w:rsidRDefault="002828B2">
      <w:pPr>
        <w:pStyle w:val="T3"/>
        <w:tabs>
          <w:tab w:val="right" w:leader="dot" w:pos="9396"/>
        </w:tabs>
        <w:rPr>
          <w:rFonts w:eastAsiaTheme="minorEastAsia"/>
          <w:noProof/>
          <w:lang w:val="tr-TR" w:eastAsia="tr-TR"/>
        </w:rPr>
      </w:pPr>
      <w:hyperlink w:anchor="_Toc4440616" w:history="1">
        <w:r w:rsidRPr="00F06C43">
          <w:rPr>
            <w:rStyle w:val="Kpr"/>
            <w:noProof/>
          </w:rPr>
          <w:t>5.3 Şikayet ve İtirazın Değerlendirilmesi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_Toc4440616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28B2" w:rsidRDefault="002828B2">
      <w:pPr>
        <w:pStyle w:val="T2"/>
        <w:tabs>
          <w:tab w:val="right" w:leader="dot" w:pos="9396"/>
        </w:tabs>
        <w:rPr>
          <w:rFonts w:eastAsiaTheme="minorEastAsia"/>
          <w:noProof/>
          <w:lang w:val="tr-TR" w:eastAsia="tr-TR"/>
        </w:rPr>
      </w:pPr>
      <w:hyperlink w:anchor="_Toc4440617" w:history="1">
        <w:r w:rsidRPr="00F06C43">
          <w:rPr>
            <w:rStyle w:val="Kpr"/>
            <w:noProof/>
          </w:rPr>
          <w:t>6. İLGİLİ DOKÜMANLAR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_Toc4440617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828B2" w:rsidRDefault="002828B2">
      <w:pPr>
        <w:pStyle w:val="T2"/>
        <w:tabs>
          <w:tab w:val="right" w:leader="dot" w:pos="9396"/>
        </w:tabs>
        <w:rPr>
          <w:rFonts w:eastAsiaTheme="minorEastAsia"/>
          <w:noProof/>
          <w:lang w:val="tr-TR" w:eastAsia="tr-TR"/>
        </w:rPr>
      </w:pPr>
      <w:hyperlink w:anchor="_Toc4440618" w:history="1">
        <w:r w:rsidRPr="00F06C43">
          <w:rPr>
            <w:rStyle w:val="Kpr"/>
            <w:noProof/>
          </w:rPr>
          <w:t>7. KAYNAKLAR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_Toc4440618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E5C" w:rsidRDefault="00D1193A" w:rsidP="005572BD">
      <w:pPr>
        <w:rPr>
          <w:lang w:val="tr-TR"/>
        </w:rPr>
      </w:pPr>
      <w:r>
        <w:rPr>
          <w:lang w:val="tr-TR"/>
        </w:rPr>
        <w:fldChar w:fldCharType="end"/>
      </w:r>
    </w:p>
    <w:p w:rsidR="00A07E5C" w:rsidRDefault="00A07E5C" w:rsidP="005572BD">
      <w:pPr>
        <w:rPr>
          <w:lang w:val="tr-TR"/>
        </w:rPr>
      </w:pPr>
    </w:p>
    <w:p w:rsidR="00A07E5C" w:rsidRDefault="00A07E5C" w:rsidP="005572BD">
      <w:pPr>
        <w:rPr>
          <w:lang w:val="tr-TR"/>
        </w:rPr>
      </w:pPr>
    </w:p>
    <w:p w:rsidR="00A07E5C" w:rsidRDefault="00A07E5C" w:rsidP="005572BD">
      <w:pPr>
        <w:rPr>
          <w:lang w:val="tr-TR"/>
        </w:rPr>
      </w:pPr>
    </w:p>
    <w:p w:rsidR="00A07E5C" w:rsidRDefault="00A07E5C" w:rsidP="005572BD">
      <w:pPr>
        <w:rPr>
          <w:lang w:val="tr-TR"/>
        </w:rPr>
      </w:pPr>
    </w:p>
    <w:p w:rsidR="002828B2" w:rsidRDefault="002828B2" w:rsidP="005572BD">
      <w:pPr>
        <w:rPr>
          <w:lang w:val="tr-TR"/>
        </w:rPr>
      </w:pPr>
    </w:p>
    <w:p w:rsidR="002828B2" w:rsidRDefault="002828B2" w:rsidP="005572BD">
      <w:pPr>
        <w:rPr>
          <w:lang w:val="tr-TR"/>
        </w:rPr>
      </w:pPr>
    </w:p>
    <w:p w:rsidR="002828B2" w:rsidRDefault="002828B2" w:rsidP="005572BD">
      <w:pPr>
        <w:rPr>
          <w:lang w:val="tr-TR"/>
        </w:rPr>
      </w:pPr>
    </w:p>
    <w:p w:rsidR="00A07E5C" w:rsidRDefault="00A07E5C" w:rsidP="005572BD">
      <w:pPr>
        <w:rPr>
          <w:lang w:val="tr-TR"/>
        </w:rPr>
      </w:pPr>
    </w:p>
    <w:p w:rsidR="00A07E5C" w:rsidRDefault="00A07E5C" w:rsidP="005572BD">
      <w:pPr>
        <w:rPr>
          <w:lang w:val="tr-TR"/>
        </w:rPr>
      </w:pPr>
    </w:p>
    <w:p w:rsidR="00A07E5C" w:rsidRDefault="00A07E5C" w:rsidP="005572BD">
      <w:pPr>
        <w:rPr>
          <w:lang w:val="tr-TR"/>
        </w:rPr>
      </w:pPr>
    </w:p>
    <w:p w:rsidR="00A07E5C" w:rsidRDefault="00A07E5C" w:rsidP="005572BD">
      <w:pPr>
        <w:rPr>
          <w:lang w:val="tr-TR"/>
        </w:rPr>
      </w:pPr>
    </w:p>
    <w:p w:rsidR="00A07E5C" w:rsidRPr="00A07E5C" w:rsidRDefault="00A07E5C" w:rsidP="005572BD">
      <w:pPr>
        <w:rPr>
          <w:lang w:val="tr-TR"/>
        </w:rPr>
      </w:pPr>
    </w:p>
    <w:p w:rsidR="00CB1CD7" w:rsidRDefault="00CB1CD7" w:rsidP="005572BD">
      <w:pPr>
        <w:rPr>
          <w:lang w:val="tr-TR"/>
        </w:rPr>
      </w:pPr>
    </w:p>
    <w:p w:rsidR="00CB1CD7" w:rsidRDefault="00CB1CD7" w:rsidP="005572BD">
      <w:pPr>
        <w:rPr>
          <w:lang w:val="tr-TR"/>
        </w:rPr>
      </w:pPr>
    </w:p>
    <w:p w:rsidR="00CB1CD7" w:rsidRDefault="00CB1CD7" w:rsidP="005572BD">
      <w:pPr>
        <w:rPr>
          <w:lang w:val="tr-TR"/>
        </w:rPr>
      </w:pPr>
    </w:p>
    <w:p w:rsidR="00CB1CD7" w:rsidRDefault="00CB1CD7" w:rsidP="005572BD">
      <w:pPr>
        <w:pStyle w:val="Balk3"/>
        <w:rPr>
          <w:lang w:val="tr-TR"/>
        </w:rPr>
      </w:pPr>
    </w:p>
    <w:p w:rsidR="00CB1CD7" w:rsidRDefault="00CB1CD7" w:rsidP="005572BD">
      <w:pPr>
        <w:rPr>
          <w:lang w:val="tr-TR"/>
        </w:rPr>
      </w:pPr>
    </w:p>
    <w:p w:rsidR="00CB1CD7" w:rsidRDefault="00CB1CD7" w:rsidP="005572BD">
      <w:pPr>
        <w:pStyle w:val="Balk2"/>
        <w:rPr>
          <w:lang w:val="tr-TR"/>
        </w:rPr>
      </w:pPr>
      <w:bookmarkStart w:id="0" w:name="_Toc526111792"/>
      <w:bookmarkStart w:id="1" w:name="_Toc4440608"/>
      <w:r>
        <w:rPr>
          <w:lang w:val="tr-TR"/>
        </w:rPr>
        <w:lastRenderedPageBreak/>
        <w:t>REVİZYON GEÇMİŞİ</w:t>
      </w:r>
      <w:bookmarkEnd w:id="0"/>
      <w:bookmarkEnd w:id="1"/>
    </w:p>
    <w:tbl>
      <w:tblPr>
        <w:tblStyle w:val="TabloKlavuzu"/>
        <w:tblpPr w:leftFromText="180" w:rightFromText="180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1271"/>
        <w:gridCol w:w="6662"/>
        <w:gridCol w:w="1463"/>
      </w:tblGrid>
      <w:tr w:rsidR="0071121B" w:rsidTr="0071121B">
        <w:tc>
          <w:tcPr>
            <w:tcW w:w="1271" w:type="dxa"/>
            <w:shd w:val="clear" w:color="auto" w:fill="A6A6A6" w:themeFill="background1" w:themeFillShade="A6"/>
          </w:tcPr>
          <w:p w:rsidR="0071121B" w:rsidRPr="0071121B" w:rsidRDefault="0071121B" w:rsidP="005572BD">
            <w:pPr>
              <w:rPr>
                <w:b/>
                <w:color w:val="000000" w:themeColor="text1"/>
                <w:sz w:val="28"/>
              </w:rPr>
            </w:pPr>
            <w:r w:rsidRPr="0071121B">
              <w:rPr>
                <w:b/>
                <w:color w:val="000000" w:themeColor="text1"/>
                <w:sz w:val="28"/>
              </w:rPr>
              <w:t>Rev. No.</w:t>
            </w:r>
          </w:p>
        </w:tc>
        <w:tc>
          <w:tcPr>
            <w:tcW w:w="6662" w:type="dxa"/>
            <w:shd w:val="clear" w:color="auto" w:fill="A6A6A6" w:themeFill="background1" w:themeFillShade="A6"/>
          </w:tcPr>
          <w:p w:rsidR="0071121B" w:rsidRPr="0071121B" w:rsidRDefault="0071121B" w:rsidP="005572BD">
            <w:pPr>
              <w:rPr>
                <w:b/>
                <w:color w:val="000000" w:themeColor="text1"/>
                <w:sz w:val="28"/>
              </w:rPr>
            </w:pPr>
            <w:r w:rsidRPr="0071121B">
              <w:rPr>
                <w:b/>
                <w:color w:val="000000" w:themeColor="text1"/>
                <w:sz w:val="28"/>
              </w:rPr>
              <w:t>İçerik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71121B" w:rsidRPr="0071121B" w:rsidRDefault="0071121B" w:rsidP="005572BD">
            <w:pPr>
              <w:rPr>
                <w:b/>
                <w:color w:val="000000" w:themeColor="text1"/>
                <w:sz w:val="28"/>
              </w:rPr>
            </w:pPr>
            <w:r w:rsidRPr="0071121B">
              <w:rPr>
                <w:b/>
                <w:color w:val="000000" w:themeColor="text1"/>
                <w:sz w:val="28"/>
              </w:rPr>
              <w:t>Tarih</w:t>
            </w:r>
          </w:p>
        </w:tc>
      </w:tr>
      <w:tr w:rsidR="0071121B" w:rsidTr="0071121B">
        <w:tc>
          <w:tcPr>
            <w:tcW w:w="1271" w:type="dxa"/>
          </w:tcPr>
          <w:p w:rsidR="0071121B" w:rsidRDefault="0071121B" w:rsidP="005572BD">
            <w:r>
              <w:t>Rev.00</w:t>
            </w:r>
          </w:p>
        </w:tc>
        <w:tc>
          <w:tcPr>
            <w:tcW w:w="6662" w:type="dxa"/>
          </w:tcPr>
          <w:p w:rsidR="0071121B" w:rsidRDefault="0071121B" w:rsidP="005572BD">
            <w:r>
              <w:t>-</w:t>
            </w:r>
          </w:p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  <w:tr w:rsidR="0071121B" w:rsidTr="0071121B">
        <w:tc>
          <w:tcPr>
            <w:tcW w:w="1271" w:type="dxa"/>
          </w:tcPr>
          <w:p w:rsidR="0071121B" w:rsidRDefault="0071121B" w:rsidP="005572BD"/>
        </w:tc>
        <w:tc>
          <w:tcPr>
            <w:tcW w:w="6662" w:type="dxa"/>
          </w:tcPr>
          <w:p w:rsidR="0071121B" w:rsidRDefault="0071121B" w:rsidP="005572BD"/>
        </w:tc>
        <w:tc>
          <w:tcPr>
            <w:tcW w:w="1463" w:type="dxa"/>
          </w:tcPr>
          <w:p w:rsidR="0071121B" w:rsidRDefault="0071121B" w:rsidP="005572BD"/>
        </w:tc>
      </w:tr>
    </w:tbl>
    <w:p w:rsidR="00CB1CD7" w:rsidRDefault="00CB1CD7" w:rsidP="005572BD"/>
    <w:p w:rsidR="00CB1CD7" w:rsidRDefault="00CB1CD7" w:rsidP="005572BD"/>
    <w:p w:rsidR="00CB1CD7" w:rsidRPr="00F850A7" w:rsidRDefault="00CB1CD7" w:rsidP="00F850A7">
      <w:pPr>
        <w:pStyle w:val="Balk2"/>
      </w:pPr>
      <w:r w:rsidRPr="00EE4EDF">
        <w:br w:type="page"/>
      </w:r>
      <w:bookmarkStart w:id="2" w:name="_Toc4440609"/>
      <w:r w:rsidR="00A07E5C" w:rsidRPr="00EE4EDF">
        <w:lastRenderedPageBreak/>
        <w:t>1</w:t>
      </w:r>
      <w:r w:rsidR="00154A5E" w:rsidRPr="00EE4EDF">
        <w:t>. AMAÇ</w:t>
      </w:r>
      <w:bookmarkEnd w:id="2"/>
    </w:p>
    <w:p w:rsidR="008E5904" w:rsidRDefault="008E5904" w:rsidP="005572BD">
      <w:pPr>
        <w:autoSpaceDE w:val="0"/>
        <w:autoSpaceDN w:val="0"/>
        <w:adjustRightInd w:val="0"/>
        <w:spacing w:after="0" w:line="360" w:lineRule="auto"/>
        <w:ind w:right="142"/>
        <w:rPr>
          <w:rFonts w:ascii="Arial" w:hAnsi="Arial" w:cs="Arial"/>
          <w:sz w:val="24"/>
          <w:szCs w:val="24"/>
        </w:rPr>
      </w:pPr>
    </w:p>
    <w:p w:rsidR="008E5904" w:rsidRPr="00350F27" w:rsidRDefault="008E5904" w:rsidP="004810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ISILAB</w:t>
      </w:r>
      <w:r w:rsidR="00481093">
        <w:rPr>
          <w:rFonts w:ascii="Arial" w:hAnsi="Arial" w:cs="Arial"/>
          <w:sz w:val="24"/>
          <w:szCs w:val="24"/>
        </w:rPr>
        <w:t xml:space="preserve">’a </w:t>
      </w:r>
      <w:r w:rsidR="00481093">
        <w:rPr>
          <w:rFonts w:ascii="Arial" w:hAnsi="Arial" w:cs="Arial"/>
          <w:bCs/>
          <w:color w:val="000000"/>
          <w:sz w:val="24"/>
          <w:szCs w:val="24"/>
        </w:rPr>
        <w:t>gelen</w:t>
      </w:r>
      <w:r w:rsidR="00481093" w:rsidRPr="00185473">
        <w:rPr>
          <w:rFonts w:ascii="Arial" w:hAnsi="Arial" w:cs="Arial"/>
          <w:bCs/>
          <w:color w:val="000000"/>
          <w:sz w:val="24"/>
          <w:szCs w:val="24"/>
        </w:rPr>
        <w:t xml:space="preserve"> tüm şikayet ve itirazların </w:t>
      </w:r>
      <w:r w:rsidR="00481093">
        <w:rPr>
          <w:rFonts w:ascii="Arial" w:hAnsi="Arial" w:cs="Arial"/>
          <w:bCs/>
          <w:color w:val="000000"/>
          <w:sz w:val="24"/>
          <w:szCs w:val="24"/>
        </w:rPr>
        <w:t>ele alınması ve ilgili taraflara geri bildirimde bulunulması dahil süreci tanımlamaktır.</w:t>
      </w:r>
      <w:r w:rsidR="00481093" w:rsidRPr="00350F27">
        <w:rPr>
          <w:rFonts w:ascii="Arial" w:hAnsi="Arial" w:cs="Arial"/>
          <w:sz w:val="24"/>
          <w:szCs w:val="24"/>
        </w:rPr>
        <w:t xml:space="preserve"> </w:t>
      </w:r>
    </w:p>
    <w:p w:rsidR="00154A5E" w:rsidRPr="00154A5E" w:rsidRDefault="00154A5E" w:rsidP="00481093">
      <w:pPr>
        <w:spacing w:line="360" w:lineRule="auto"/>
      </w:pPr>
    </w:p>
    <w:p w:rsidR="00A07E5C" w:rsidRPr="00EE4EDF" w:rsidRDefault="00A07E5C" w:rsidP="00481093">
      <w:pPr>
        <w:pStyle w:val="Balk2"/>
        <w:spacing w:line="360" w:lineRule="auto"/>
      </w:pPr>
      <w:bookmarkStart w:id="3" w:name="_Toc4440610"/>
      <w:r w:rsidRPr="00EE4EDF">
        <w:t>2</w:t>
      </w:r>
      <w:r w:rsidR="001B07A4" w:rsidRPr="00EE4EDF">
        <w:t xml:space="preserve">. </w:t>
      </w:r>
      <w:r w:rsidR="001B07A4" w:rsidRPr="00F850A7">
        <w:t>KAPSAM</w:t>
      </w:r>
      <w:bookmarkEnd w:id="3"/>
    </w:p>
    <w:p w:rsidR="001B07A4" w:rsidRDefault="001B07A4" w:rsidP="00481093">
      <w:pPr>
        <w:spacing w:line="360" w:lineRule="auto"/>
      </w:pPr>
    </w:p>
    <w:p w:rsidR="008E5904" w:rsidRDefault="00481093" w:rsidP="0048109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ISILAB’a gelen tüm şikayet ve itirazlar kapsam dahilindedir.</w:t>
      </w:r>
    </w:p>
    <w:p w:rsidR="002828B2" w:rsidRPr="002828B2" w:rsidRDefault="002828B2" w:rsidP="00481093">
      <w:pPr>
        <w:spacing w:line="360" w:lineRule="auto"/>
        <w:rPr>
          <w:rFonts w:ascii="Arial" w:hAnsi="Arial" w:cs="Arial"/>
          <w:sz w:val="24"/>
          <w:szCs w:val="24"/>
        </w:rPr>
      </w:pPr>
    </w:p>
    <w:p w:rsidR="001B07A4" w:rsidRPr="00EE4EDF" w:rsidRDefault="001B07A4" w:rsidP="00481093">
      <w:pPr>
        <w:pStyle w:val="Balk2"/>
        <w:spacing w:line="360" w:lineRule="auto"/>
      </w:pPr>
      <w:bookmarkStart w:id="4" w:name="_Toc4440611"/>
      <w:r w:rsidRPr="00EE4EDF">
        <w:t>3. SORUMLULUKLAR</w:t>
      </w:r>
      <w:bookmarkEnd w:id="4"/>
    </w:p>
    <w:p w:rsidR="0063060F" w:rsidRPr="0063060F" w:rsidRDefault="0063060F" w:rsidP="00481093">
      <w:pPr>
        <w:spacing w:line="360" w:lineRule="auto"/>
      </w:pPr>
    </w:p>
    <w:p w:rsidR="00F82694" w:rsidRDefault="003068F9" w:rsidP="00481093">
      <w:pPr>
        <w:spacing w:after="0" w:line="36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Yönetim</w:t>
      </w:r>
      <w:r w:rsidR="00F826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Temsilcisi,</w:t>
      </w:r>
      <w:r w:rsidR="00EC551B">
        <w:rPr>
          <w:rFonts w:ascii="Arial" w:hAnsi="Arial" w:cs="Arial"/>
          <w:sz w:val="24"/>
          <w:szCs w:val="24"/>
        </w:rPr>
        <w:t xml:space="preserve"> </w:t>
      </w:r>
      <w:r w:rsidRPr="009F0928">
        <w:rPr>
          <w:rFonts w:ascii="Arial" w:hAnsi="Arial" w:cs="Arial"/>
          <w:sz w:val="24"/>
          <w:szCs w:val="24"/>
        </w:rPr>
        <w:t>prosedürün</w:t>
      </w:r>
      <w:r w:rsidR="00EC55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yönetim</w:t>
      </w:r>
      <w:r w:rsidR="00EC55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sistemi</w:t>
      </w:r>
      <w:r w:rsidR="00EC55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şartlarına</w:t>
      </w:r>
      <w:r w:rsidR="00EC55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uygun</w:t>
      </w:r>
      <w:r w:rsidR="00EC55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uygulandığının</w:t>
      </w:r>
      <w:r w:rsidR="00EC55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kontrolünden</w:t>
      </w:r>
      <w:r w:rsidR="00EC551B">
        <w:rPr>
          <w:rFonts w:ascii="Arial" w:hAnsi="Arial" w:cs="Arial"/>
          <w:sz w:val="24"/>
          <w:szCs w:val="24"/>
        </w:rPr>
        <w:t xml:space="preserve"> </w:t>
      </w:r>
      <w:r w:rsidRPr="009F0928">
        <w:rPr>
          <w:rFonts w:ascii="Arial" w:hAnsi="Arial" w:cs="Arial"/>
          <w:sz w:val="24"/>
          <w:szCs w:val="24"/>
        </w:rPr>
        <w:t>sorumludur.</w:t>
      </w:r>
    </w:p>
    <w:p w:rsidR="00F82694" w:rsidRDefault="00F82694" w:rsidP="00481093">
      <w:pPr>
        <w:spacing w:after="0" w:line="360" w:lineRule="auto"/>
        <w:ind w:right="141"/>
        <w:rPr>
          <w:rFonts w:ascii="Arial" w:hAnsi="Arial" w:cs="Arial"/>
          <w:sz w:val="24"/>
          <w:szCs w:val="24"/>
        </w:rPr>
      </w:pPr>
    </w:p>
    <w:p w:rsidR="003068F9" w:rsidRPr="009F0928" w:rsidRDefault="00481093" w:rsidP="00481093">
      <w:pPr>
        <w:spacing w:after="0" w:line="36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Tüm çalışanlar, şikayet ve itirazların alınması ve Yönetim Temsilcisi’ne ulaştırılmasından </w:t>
      </w:r>
      <w:r w:rsidR="0018654B">
        <w:rPr>
          <w:rFonts w:ascii="Arial" w:hAnsi="Arial" w:cs="Arial"/>
          <w:sz w:val="24"/>
          <w:szCs w:val="24"/>
        </w:rPr>
        <w:t xml:space="preserve">sorumludur. </w:t>
      </w:r>
    </w:p>
    <w:p w:rsidR="00441E75" w:rsidRPr="0063060F" w:rsidRDefault="00441E75" w:rsidP="00481093">
      <w:pPr>
        <w:spacing w:line="360" w:lineRule="auto"/>
        <w:rPr>
          <w:rFonts w:ascii="Tahoma" w:eastAsiaTheme="majorEastAsia" w:hAnsi="Tahoma" w:cstheme="majorBidi"/>
          <w:b/>
          <w:color w:val="44546A" w:themeColor="text2"/>
          <w:sz w:val="28"/>
          <w:szCs w:val="24"/>
        </w:rPr>
      </w:pPr>
    </w:p>
    <w:p w:rsidR="0018654B" w:rsidRPr="008E5904" w:rsidRDefault="0063060F" w:rsidP="00481093">
      <w:pPr>
        <w:pStyle w:val="Balk2"/>
        <w:spacing w:line="360" w:lineRule="auto"/>
      </w:pPr>
      <w:bookmarkStart w:id="5" w:name="_Toc4440612"/>
      <w:r w:rsidRPr="00EE4EDF">
        <w:t>4. TANIMLAR</w:t>
      </w:r>
      <w:bookmarkEnd w:id="5"/>
      <w:r w:rsidRPr="00EE4EDF">
        <w:t xml:space="preserve"> </w:t>
      </w:r>
    </w:p>
    <w:p w:rsidR="008E5904" w:rsidRPr="009F0928" w:rsidRDefault="008E5904" w:rsidP="00481093">
      <w:pPr>
        <w:tabs>
          <w:tab w:val="left" w:pos="284"/>
        </w:tabs>
        <w:spacing w:after="0" w:line="360" w:lineRule="auto"/>
        <w:ind w:left="284" w:right="141"/>
        <w:rPr>
          <w:rFonts w:ascii="Arial" w:hAnsi="Arial" w:cs="Arial"/>
          <w:sz w:val="24"/>
          <w:szCs w:val="24"/>
        </w:rPr>
      </w:pPr>
    </w:p>
    <w:p w:rsidR="00481093" w:rsidRPr="00185473" w:rsidRDefault="00481093" w:rsidP="00481093">
      <w:pPr>
        <w:tabs>
          <w:tab w:val="num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5473">
        <w:rPr>
          <w:rFonts w:ascii="Arial" w:hAnsi="Arial" w:cs="Arial"/>
          <w:b/>
          <w:color w:val="000000"/>
          <w:sz w:val="24"/>
          <w:szCs w:val="24"/>
        </w:rPr>
        <w:t>Şikayet:</w:t>
      </w:r>
      <w:r w:rsidRPr="00185473">
        <w:rPr>
          <w:rFonts w:ascii="Arial" w:hAnsi="Arial" w:cs="Arial"/>
          <w:color w:val="000000"/>
          <w:sz w:val="24"/>
          <w:szCs w:val="24"/>
        </w:rPr>
        <w:t xml:space="preserve"> İtirazdan farklı olarak, bir kişi veya organizasyonun muayene kuruluşuna, kuruluşun faaliyetlerine ilişkin olarak, cevap verilmesi beklentisiyle memnuniyetsizliğini ifade etmesi.</w:t>
      </w:r>
    </w:p>
    <w:p w:rsidR="00481093" w:rsidRPr="00185473" w:rsidRDefault="00481093" w:rsidP="00481093">
      <w:pPr>
        <w:pStyle w:val="AralkYok"/>
        <w:tabs>
          <w:tab w:val="num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5473">
        <w:rPr>
          <w:rFonts w:ascii="Arial" w:hAnsi="Arial" w:cs="Arial"/>
          <w:b/>
          <w:color w:val="000000"/>
          <w:sz w:val="24"/>
          <w:szCs w:val="24"/>
        </w:rPr>
        <w:t>İtiraz:</w:t>
      </w:r>
      <w:r w:rsidRPr="00185473">
        <w:rPr>
          <w:rFonts w:ascii="Arial" w:hAnsi="Arial" w:cs="Arial"/>
          <w:color w:val="000000"/>
          <w:sz w:val="24"/>
          <w:szCs w:val="24"/>
        </w:rPr>
        <w:t xml:space="preserve"> Muayene öğesini sağlayanın muayene kuruluşundan, bu öğeye ilişkin vermiş olduğu kararın yeniden değerlendirmesine dair talebi.</w:t>
      </w:r>
    </w:p>
    <w:p w:rsidR="00DC7F53" w:rsidRDefault="00DC7F53" w:rsidP="005572BD">
      <w:pPr>
        <w:rPr>
          <w:rFonts w:ascii="Tahoma" w:eastAsiaTheme="majorEastAsia" w:hAnsi="Tahoma" w:cstheme="majorBidi"/>
          <w:b/>
          <w:color w:val="44546A" w:themeColor="text2"/>
          <w:sz w:val="28"/>
          <w:szCs w:val="24"/>
        </w:rPr>
      </w:pPr>
    </w:p>
    <w:p w:rsidR="00F850A7" w:rsidRDefault="00F850A7" w:rsidP="005572BD">
      <w:pPr>
        <w:rPr>
          <w:rFonts w:ascii="Tahoma" w:eastAsiaTheme="majorEastAsia" w:hAnsi="Tahoma" w:cstheme="majorBidi"/>
          <w:b/>
          <w:color w:val="44546A" w:themeColor="text2"/>
          <w:sz w:val="28"/>
          <w:szCs w:val="24"/>
        </w:rPr>
      </w:pPr>
    </w:p>
    <w:p w:rsidR="00F850A7" w:rsidRPr="0063060F" w:rsidRDefault="00F850A7" w:rsidP="005572BD">
      <w:pPr>
        <w:rPr>
          <w:rFonts w:ascii="Tahoma" w:eastAsiaTheme="majorEastAsia" w:hAnsi="Tahoma" w:cstheme="majorBidi"/>
          <w:b/>
          <w:color w:val="44546A" w:themeColor="text2"/>
          <w:sz w:val="28"/>
          <w:szCs w:val="24"/>
        </w:rPr>
      </w:pPr>
    </w:p>
    <w:p w:rsidR="0063060F" w:rsidRDefault="0063060F" w:rsidP="00F850A7">
      <w:pPr>
        <w:pStyle w:val="Balk2"/>
      </w:pPr>
      <w:bookmarkStart w:id="6" w:name="_Toc4440613"/>
      <w:r w:rsidRPr="00EE4EDF">
        <w:lastRenderedPageBreak/>
        <w:t>5. YÖNTEM</w:t>
      </w:r>
      <w:bookmarkEnd w:id="6"/>
    </w:p>
    <w:p w:rsidR="002828B2" w:rsidRPr="002828B2" w:rsidRDefault="002828B2" w:rsidP="002828B2"/>
    <w:p w:rsidR="0012680F" w:rsidRPr="00BC6D9A" w:rsidRDefault="00A12B34" w:rsidP="00BC6D9A">
      <w:pPr>
        <w:pStyle w:val="Balk3"/>
      </w:pPr>
      <w:bookmarkStart w:id="7" w:name="_Toc4440614"/>
      <w:r w:rsidRPr="00BC6D9A">
        <w:t xml:space="preserve">5.1 </w:t>
      </w:r>
      <w:r w:rsidR="00481093" w:rsidRPr="00BC6D9A">
        <w:t>Şikayet ve İtiraz Ele Alma Süreci İlkeleri</w:t>
      </w:r>
      <w:bookmarkEnd w:id="7"/>
    </w:p>
    <w:p w:rsidR="00481093" w:rsidRDefault="00481093" w:rsidP="00481093"/>
    <w:p w:rsidR="00481093" w:rsidRDefault="00481093" w:rsidP="00A97736">
      <w:pPr>
        <w:tabs>
          <w:tab w:val="num" w:pos="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5473">
        <w:rPr>
          <w:rFonts w:ascii="Arial" w:hAnsi="Arial" w:cs="Arial"/>
          <w:bCs/>
          <w:color w:val="000000"/>
          <w:sz w:val="24"/>
          <w:szCs w:val="24"/>
        </w:rPr>
        <w:t xml:space="preserve">Şikayet ve itirazların </w:t>
      </w:r>
      <w:r w:rsidRPr="00185473">
        <w:rPr>
          <w:rFonts w:ascii="Arial" w:hAnsi="Arial" w:cs="Arial"/>
          <w:color w:val="000000"/>
          <w:sz w:val="24"/>
          <w:szCs w:val="24"/>
        </w:rPr>
        <w:t>alınmasından sonuçla</w:t>
      </w:r>
      <w:r>
        <w:rPr>
          <w:rFonts w:ascii="Arial" w:hAnsi="Arial" w:cs="Arial"/>
          <w:color w:val="000000"/>
          <w:sz w:val="24"/>
          <w:szCs w:val="24"/>
        </w:rPr>
        <w:t>ndırılması</w:t>
      </w:r>
      <w:r w:rsidR="00BC6D9A">
        <w:rPr>
          <w:rFonts w:ascii="Arial" w:hAnsi="Arial" w:cs="Arial"/>
          <w:color w:val="000000"/>
          <w:sz w:val="24"/>
          <w:szCs w:val="24"/>
        </w:rPr>
        <w:t>na kadar geçen süreçte;</w:t>
      </w:r>
    </w:p>
    <w:p w:rsidR="002828B2" w:rsidRDefault="002828B2" w:rsidP="00A97736">
      <w:pPr>
        <w:tabs>
          <w:tab w:val="num" w:pos="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C6D9A" w:rsidRPr="00BC6D9A" w:rsidRDefault="00BC6D9A" w:rsidP="00A97736">
      <w:pPr>
        <w:pStyle w:val="ListeParagraf"/>
        <w:numPr>
          <w:ilvl w:val="0"/>
          <w:numId w:val="22"/>
        </w:numPr>
        <w:tabs>
          <w:tab w:val="num" w:pos="0"/>
        </w:tabs>
        <w:spacing w:line="360" w:lineRule="auto"/>
        <w:ind w:firstLine="273"/>
        <w:jc w:val="both"/>
        <w:rPr>
          <w:rFonts w:cs="Arial"/>
          <w:color w:val="000000"/>
          <w:sz w:val="24"/>
          <w:szCs w:val="24"/>
        </w:rPr>
      </w:pPr>
      <w:r w:rsidRPr="00BC6D9A">
        <w:rPr>
          <w:rFonts w:cs="Arial"/>
          <w:color w:val="000000"/>
          <w:sz w:val="24"/>
          <w:szCs w:val="24"/>
        </w:rPr>
        <w:t>Eşitlik</w:t>
      </w:r>
    </w:p>
    <w:p w:rsidR="00BC6D9A" w:rsidRPr="00BC6D9A" w:rsidRDefault="00BC6D9A" w:rsidP="00A97736">
      <w:pPr>
        <w:pStyle w:val="ListeParagraf"/>
        <w:numPr>
          <w:ilvl w:val="0"/>
          <w:numId w:val="22"/>
        </w:numPr>
        <w:tabs>
          <w:tab w:val="num" w:pos="0"/>
        </w:tabs>
        <w:spacing w:line="360" w:lineRule="auto"/>
        <w:ind w:firstLine="273"/>
        <w:jc w:val="both"/>
        <w:rPr>
          <w:rFonts w:cs="Arial"/>
          <w:color w:val="000000"/>
          <w:sz w:val="24"/>
          <w:szCs w:val="24"/>
        </w:rPr>
      </w:pPr>
      <w:r w:rsidRPr="00BC6D9A">
        <w:rPr>
          <w:rFonts w:cs="Arial"/>
          <w:color w:val="000000"/>
          <w:sz w:val="24"/>
          <w:szCs w:val="24"/>
        </w:rPr>
        <w:t>Bağımsızlık</w:t>
      </w:r>
    </w:p>
    <w:p w:rsidR="00BC6D9A" w:rsidRPr="00BC6D9A" w:rsidRDefault="00BC6D9A" w:rsidP="00A97736">
      <w:pPr>
        <w:pStyle w:val="ListeParagraf"/>
        <w:numPr>
          <w:ilvl w:val="0"/>
          <w:numId w:val="22"/>
        </w:numPr>
        <w:tabs>
          <w:tab w:val="num" w:pos="0"/>
        </w:tabs>
        <w:spacing w:line="360" w:lineRule="auto"/>
        <w:ind w:firstLine="273"/>
        <w:jc w:val="both"/>
        <w:rPr>
          <w:rFonts w:cs="Arial"/>
          <w:color w:val="000000"/>
          <w:sz w:val="24"/>
          <w:szCs w:val="24"/>
        </w:rPr>
      </w:pPr>
      <w:r w:rsidRPr="00BC6D9A">
        <w:rPr>
          <w:rFonts w:cs="Arial"/>
          <w:color w:val="000000"/>
          <w:sz w:val="24"/>
          <w:szCs w:val="24"/>
        </w:rPr>
        <w:t xml:space="preserve">Gizlilik </w:t>
      </w:r>
    </w:p>
    <w:p w:rsidR="00BC6D9A" w:rsidRPr="00BC6D9A" w:rsidRDefault="00BC6D9A" w:rsidP="00A97736">
      <w:pPr>
        <w:pStyle w:val="ListeParagraf"/>
        <w:numPr>
          <w:ilvl w:val="0"/>
          <w:numId w:val="22"/>
        </w:numPr>
        <w:tabs>
          <w:tab w:val="num" w:pos="0"/>
        </w:tabs>
        <w:spacing w:line="360" w:lineRule="auto"/>
        <w:ind w:firstLine="273"/>
        <w:jc w:val="both"/>
        <w:rPr>
          <w:rFonts w:cs="Arial"/>
          <w:color w:val="000000"/>
          <w:sz w:val="24"/>
          <w:szCs w:val="24"/>
        </w:rPr>
      </w:pPr>
      <w:r w:rsidRPr="00BC6D9A">
        <w:rPr>
          <w:rFonts w:cs="Arial"/>
          <w:color w:val="000000"/>
          <w:sz w:val="24"/>
          <w:szCs w:val="24"/>
        </w:rPr>
        <w:t xml:space="preserve">Şeffaflık </w:t>
      </w:r>
    </w:p>
    <w:p w:rsidR="00BC6D9A" w:rsidRDefault="00BC6D9A" w:rsidP="00A97736">
      <w:pPr>
        <w:tabs>
          <w:tab w:val="num" w:pos="0"/>
        </w:tabs>
        <w:spacing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ilkeleri dikkate alınır. </w:t>
      </w:r>
    </w:p>
    <w:p w:rsidR="00BC6D9A" w:rsidRDefault="00481093" w:rsidP="00A97736">
      <w:pPr>
        <w:tabs>
          <w:tab w:val="num" w:pos="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547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C6D9A" w:rsidRDefault="00BC6D9A" w:rsidP="00A97736">
      <w:pPr>
        <w:tabs>
          <w:tab w:val="num" w:pos="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Kuruluşumuz şikayet ve İtirazların ele alınması sürecinin tüm aşamalarındaki karaların tamamından sorumludur.</w:t>
      </w:r>
    </w:p>
    <w:p w:rsidR="00BC6D9A" w:rsidRDefault="00BC6D9A" w:rsidP="00A97736">
      <w:pPr>
        <w:tabs>
          <w:tab w:val="num" w:pos="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Şikayet ve itirazların </w:t>
      </w:r>
      <w:r>
        <w:rPr>
          <w:rFonts w:ascii="Arial" w:hAnsi="Arial" w:cs="Arial"/>
          <w:color w:val="000000"/>
          <w:sz w:val="24"/>
          <w:szCs w:val="24"/>
        </w:rPr>
        <w:t>ele alma yönteminin</w:t>
      </w:r>
      <w:r w:rsidRPr="00185473">
        <w:rPr>
          <w:rFonts w:ascii="Arial" w:hAnsi="Arial" w:cs="Arial"/>
          <w:color w:val="000000"/>
          <w:sz w:val="24"/>
          <w:szCs w:val="24"/>
        </w:rPr>
        <w:t xml:space="preserve"> tan</w:t>
      </w:r>
      <w:r>
        <w:rPr>
          <w:rFonts w:ascii="Arial" w:hAnsi="Arial" w:cs="Arial"/>
          <w:color w:val="000000"/>
          <w:sz w:val="24"/>
          <w:szCs w:val="24"/>
        </w:rPr>
        <w:t>ımlandığı bu prosedür kuruluşumuzun web sitesinde</w:t>
      </w:r>
      <w:r w:rsidRPr="00185473">
        <w:rPr>
          <w:rFonts w:ascii="Arial" w:hAnsi="Arial" w:cs="Arial"/>
          <w:color w:val="000000"/>
          <w:sz w:val="24"/>
          <w:szCs w:val="24"/>
        </w:rPr>
        <w:t xml:space="preserve"> tüm tar</w:t>
      </w:r>
      <w:r>
        <w:rPr>
          <w:rFonts w:ascii="Arial" w:hAnsi="Arial" w:cs="Arial"/>
          <w:color w:val="000000"/>
          <w:sz w:val="24"/>
          <w:szCs w:val="24"/>
        </w:rPr>
        <w:t>afların erişimine sunar.</w:t>
      </w:r>
    </w:p>
    <w:p w:rsidR="00A97736" w:rsidRDefault="00A97736" w:rsidP="00A97736">
      <w:pPr>
        <w:tabs>
          <w:tab w:val="num" w:pos="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Şikayet ve İtirazları değerlendiren kurul veya taraflar şikayet ve itiraz ile ilgisi olmayan kişilerden oluşur. </w:t>
      </w:r>
    </w:p>
    <w:p w:rsidR="00A12B34" w:rsidRPr="00A12B34" w:rsidRDefault="00A12B34" w:rsidP="00A97736">
      <w:pPr>
        <w:spacing w:after="0" w:line="360" w:lineRule="auto"/>
      </w:pPr>
    </w:p>
    <w:p w:rsidR="005F351C" w:rsidRDefault="008234BE" w:rsidP="00A97736">
      <w:pPr>
        <w:pStyle w:val="Balk3"/>
        <w:spacing w:before="0" w:line="360" w:lineRule="auto"/>
      </w:pPr>
      <w:bookmarkStart w:id="8" w:name="_Toc4440615"/>
      <w:r w:rsidRPr="00BC6D9A">
        <w:t>5.</w:t>
      </w:r>
      <w:r w:rsidR="00BC6D9A" w:rsidRPr="00BC6D9A">
        <w:t>2</w:t>
      </w:r>
      <w:r w:rsidR="00BC6D9A">
        <w:t xml:space="preserve"> Şikayet ve İtirazın Alınması</w:t>
      </w:r>
      <w:bookmarkEnd w:id="8"/>
    </w:p>
    <w:p w:rsidR="005F351C" w:rsidRDefault="005F351C" w:rsidP="00A97736">
      <w:pPr>
        <w:spacing w:after="0" w:line="360" w:lineRule="auto"/>
      </w:pPr>
    </w:p>
    <w:p w:rsidR="005F351C" w:rsidRDefault="005F351C" w:rsidP="00A97736">
      <w:pPr>
        <w:tabs>
          <w:tab w:val="num" w:pos="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bCs/>
          <w:color w:val="000000"/>
          <w:sz w:val="24"/>
          <w:szCs w:val="24"/>
        </w:rPr>
        <w:t>Şikayet</w:t>
      </w:r>
      <w:r w:rsidRPr="00185473">
        <w:rPr>
          <w:rFonts w:ascii="Arial" w:hAnsi="Arial" w:cs="Arial"/>
          <w:bCs/>
          <w:color w:val="000000"/>
          <w:sz w:val="24"/>
          <w:szCs w:val="24"/>
        </w:rPr>
        <w:t xml:space="preserve"> ve itirazlar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kuruluşumuzca </w:t>
      </w:r>
      <w:r w:rsidRPr="00185473">
        <w:rPr>
          <w:rFonts w:ascii="Arial" w:hAnsi="Arial" w:cs="Arial"/>
          <w:bCs/>
          <w:color w:val="000000"/>
          <w:sz w:val="24"/>
          <w:szCs w:val="24"/>
        </w:rPr>
        <w:t>sözlü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veya yazılı olarak alınır. Sözlü olarak alınan şikayetler, </w:t>
      </w:r>
      <w:r w:rsidR="002828B2" w:rsidRPr="002828B2">
        <w:rPr>
          <w:rFonts w:ascii="Arial" w:eastAsiaTheme="majorEastAsia" w:hAnsi="Arial" w:cs="Arial"/>
          <w:sz w:val="24"/>
          <w:szCs w:val="24"/>
        </w:rPr>
        <w:t>İyileştirme ve Geliştirme Faaliyet Formu</w:t>
      </w:r>
      <w:r w:rsidR="00A97736">
        <w:rPr>
          <w:rFonts w:ascii="Arial" w:eastAsiaTheme="majorEastAsia" w:hAnsi="Arial" w:cs="Arial"/>
          <w:sz w:val="24"/>
          <w:szCs w:val="24"/>
        </w:rPr>
        <w:t xml:space="preserve"> </w:t>
      </w:r>
      <w:r w:rsidR="00A97736">
        <w:rPr>
          <w:rFonts w:ascii="Arial" w:eastAsiaTheme="majorEastAsia" w:hAnsi="Arial" w:cs="Arial"/>
          <w:sz w:val="24"/>
          <w:szCs w:val="24"/>
        </w:rPr>
        <w:t>(</w:t>
      </w:r>
      <w:r w:rsidR="00A97736">
        <w:rPr>
          <w:rFonts w:ascii="Arial" w:hAnsi="Arial" w:cs="Arial"/>
          <w:sz w:val="24"/>
          <w:szCs w:val="24"/>
          <w:lang w:val="tr-TR"/>
        </w:rPr>
        <w:t>IS-8.7-F</w:t>
      </w:r>
      <w:r w:rsidR="00A97736" w:rsidRPr="002828B2">
        <w:rPr>
          <w:rFonts w:ascii="Arial" w:hAnsi="Arial" w:cs="Arial"/>
          <w:sz w:val="24"/>
          <w:szCs w:val="24"/>
          <w:lang w:val="tr-TR"/>
        </w:rPr>
        <w:t>R01</w:t>
      </w:r>
      <w:r w:rsidR="00A97736">
        <w:rPr>
          <w:rFonts w:ascii="Arial" w:eastAsiaTheme="majorEastAsia" w:hAnsi="Arial" w:cs="Arial"/>
          <w:sz w:val="24"/>
          <w:szCs w:val="24"/>
        </w:rPr>
        <w:t>)</w:t>
      </w:r>
      <w:r w:rsidR="00A97736">
        <w:rPr>
          <w:rFonts w:ascii="Arial" w:eastAsiaTheme="majorEastAsia" w:hAnsi="Arial" w:cs="Arial"/>
          <w:sz w:val="24"/>
          <w:szCs w:val="24"/>
        </w:rPr>
        <w:t xml:space="preserve"> </w:t>
      </w:r>
      <w:r w:rsidR="002828B2">
        <w:rPr>
          <w:rFonts w:ascii="Arial" w:eastAsiaTheme="majorEastAsia" w:hAnsi="Arial" w:cs="Arial"/>
          <w:sz w:val="24"/>
          <w:szCs w:val="24"/>
        </w:rPr>
        <w:t>k</w:t>
      </w:r>
      <w:r w:rsidRPr="00185473">
        <w:rPr>
          <w:rFonts w:ascii="Arial" w:hAnsi="Arial" w:cs="Arial"/>
          <w:bCs/>
          <w:color w:val="000000"/>
          <w:sz w:val="24"/>
          <w:szCs w:val="24"/>
        </w:rPr>
        <w:t>ullanı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larak şikayeti alan çalışan </w:t>
      </w:r>
      <w:r w:rsidRPr="00185473">
        <w:rPr>
          <w:rFonts w:ascii="Arial" w:hAnsi="Arial" w:cs="Arial"/>
          <w:bCs/>
          <w:color w:val="000000"/>
          <w:sz w:val="24"/>
          <w:szCs w:val="24"/>
        </w:rPr>
        <w:t>tarafından kayıt altına alınır. Söz konusu şikay</w:t>
      </w:r>
      <w:r>
        <w:rPr>
          <w:rFonts w:ascii="Arial" w:hAnsi="Arial" w:cs="Arial"/>
          <w:bCs/>
          <w:color w:val="000000"/>
          <w:sz w:val="24"/>
          <w:szCs w:val="24"/>
        </w:rPr>
        <w:t>et/itiraz yazılı</w:t>
      </w:r>
      <w:r w:rsidRPr="00185473">
        <w:rPr>
          <w:rFonts w:ascii="Arial" w:hAnsi="Arial" w:cs="Arial"/>
          <w:bCs/>
          <w:color w:val="000000"/>
          <w:sz w:val="24"/>
          <w:szCs w:val="24"/>
        </w:rPr>
        <w:t xml:space="preserve"> olarak Yönetim Temsilcisine bildirir. Yönetim Temsilcisi şikayet</w:t>
      </w:r>
      <w:r>
        <w:rPr>
          <w:rFonts w:ascii="Arial" w:hAnsi="Arial" w:cs="Arial"/>
          <w:bCs/>
          <w:color w:val="000000"/>
          <w:sz w:val="24"/>
          <w:szCs w:val="24"/>
        </w:rPr>
        <w:t>/itiraz</w:t>
      </w:r>
      <w:r w:rsidRPr="00185473">
        <w:rPr>
          <w:rFonts w:ascii="Arial" w:hAnsi="Arial" w:cs="Arial"/>
          <w:bCs/>
          <w:color w:val="000000"/>
          <w:sz w:val="24"/>
          <w:szCs w:val="24"/>
        </w:rPr>
        <w:t xml:space="preserve"> sahibiyle iletişime geçer ve şikayet/itirazı yazılı olarak da yapma</w:t>
      </w:r>
      <w:r>
        <w:rPr>
          <w:rFonts w:ascii="Arial" w:hAnsi="Arial" w:cs="Arial"/>
          <w:bCs/>
          <w:color w:val="000000"/>
          <w:sz w:val="24"/>
          <w:szCs w:val="24"/>
        </w:rPr>
        <w:t>sı ve ilgili kanıtları iletmesi konusunda bilgi verir.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Şikayet/ İtiraz sahibi ile yapılan görüşmeler sonucunda şikayet/itiraz varlığı ve kuruluşumuzla ilgisi geçerli kılınıyorsa değerlendirme aşamasına geçilir. </w:t>
      </w:r>
      <w:r w:rsidR="00A97736">
        <w:rPr>
          <w:rFonts w:ascii="Arial" w:hAnsi="Arial" w:cs="Arial"/>
          <w:bCs/>
          <w:color w:val="000000"/>
          <w:sz w:val="24"/>
          <w:szCs w:val="24"/>
        </w:rPr>
        <w:t xml:space="preserve">Değerlendirme sonucu gerçekleştirilecek düzeltici faaliyetler için </w:t>
      </w:r>
      <w:r w:rsidR="00A97736" w:rsidRPr="002828B2">
        <w:rPr>
          <w:rFonts w:ascii="Arial" w:hAnsi="Arial" w:cs="Arial"/>
          <w:sz w:val="24"/>
          <w:szCs w:val="24"/>
          <w:lang w:val="tr-TR"/>
        </w:rPr>
        <w:t>İyileştirme ve Geliştirme Prosedürü</w:t>
      </w:r>
      <w:r w:rsidR="00A97736">
        <w:rPr>
          <w:rFonts w:ascii="Arial" w:hAnsi="Arial" w:cs="Arial"/>
          <w:sz w:val="24"/>
          <w:szCs w:val="24"/>
          <w:lang w:val="tr-TR"/>
        </w:rPr>
        <w:t xml:space="preserve"> (</w:t>
      </w:r>
      <w:r w:rsidR="00A97736" w:rsidRPr="002828B2">
        <w:rPr>
          <w:rFonts w:ascii="Arial" w:hAnsi="Arial" w:cs="Arial"/>
          <w:sz w:val="24"/>
          <w:szCs w:val="24"/>
          <w:lang w:val="tr-TR"/>
        </w:rPr>
        <w:t>IS-8.7-PR01</w:t>
      </w:r>
      <w:r w:rsidR="00A97736">
        <w:rPr>
          <w:rFonts w:ascii="Arial" w:hAnsi="Arial" w:cs="Arial"/>
          <w:sz w:val="24"/>
          <w:szCs w:val="24"/>
          <w:lang w:val="tr-TR"/>
        </w:rPr>
        <w:t>) dikkate alınır.</w:t>
      </w:r>
    </w:p>
    <w:p w:rsidR="00A97736" w:rsidRPr="00A97736" w:rsidRDefault="00A97736" w:rsidP="00A97736">
      <w:pPr>
        <w:tabs>
          <w:tab w:val="num" w:pos="0"/>
        </w:tabs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F351C" w:rsidRDefault="005F351C" w:rsidP="00A97736">
      <w:pPr>
        <w:pStyle w:val="Balk3"/>
        <w:spacing w:before="0" w:line="360" w:lineRule="auto"/>
      </w:pPr>
      <w:bookmarkStart w:id="9" w:name="_Toc4440616"/>
      <w:r>
        <w:lastRenderedPageBreak/>
        <w:t>5.3</w:t>
      </w:r>
      <w:r w:rsidRPr="005F351C">
        <w:t xml:space="preserve"> </w:t>
      </w:r>
      <w:r>
        <w:t>Şikayet ve İtirazın Değerlendirilmesi</w:t>
      </w:r>
      <w:bookmarkEnd w:id="9"/>
    </w:p>
    <w:p w:rsidR="005F351C" w:rsidRDefault="005F351C" w:rsidP="00A97736">
      <w:pPr>
        <w:spacing w:after="0" w:line="360" w:lineRule="auto"/>
      </w:pPr>
    </w:p>
    <w:p w:rsidR="005F351C" w:rsidRPr="00122F52" w:rsidRDefault="005F351C" w:rsidP="00A97736">
      <w:pPr>
        <w:pStyle w:val="Balk3"/>
        <w:spacing w:before="0" w:line="360" w:lineRule="auto"/>
      </w:pPr>
      <w:r w:rsidRPr="00122F52">
        <w:t>5.3.1 Şikayetlerin Değerlendirilmesi</w:t>
      </w:r>
    </w:p>
    <w:p w:rsidR="005F351C" w:rsidRDefault="005F351C" w:rsidP="00A97736">
      <w:pPr>
        <w:spacing w:after="0" w:line="360" w:lineRule="auto"/>
      </w:pPr>
    </w:p>
    <w:p w:rsidR="005F351C" w:rsidRPr="00185473" w:rsidRDefault="005F351C" w:rsidP="00A97736">
      <w:pPr>
        <w:tabs>
          <w:tab w:val="num" w:pos="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5473">
        <w:rPr>
          <w:rFonts w:ascii="Arial" w:hAnsi="Arial" w:cs="Arial"/>
          <w:color w:val="000000"/>
          <w:sz w:val="24"/>
          <w:szCs w:val="24"/>
        </w:rPr>
        <w:t>Yönetim Temsilcisi, şikayetin konusu ve önemini dikkate alarak gerekli dü</w:t>
      </w:r>
      <w:r>
        <w:rPr>
          <w:rFonts w:ascii="Arial" w:hAnsi="Arial" w:cs="Arial"/>
          <w:color w:val="000000"/>
          <w:sz w:val="24"/>
          <w:szCs w:val="24"/>
        </w:rPr>
        <w:t xml:space="preserve">zeltici faaliyeti başlatır. </w:t>
      </w:r>
      <w:r w:rsidRPr="00185473">
        <w:rPr>
          <w:rFonts w:ascii="Arial" w:hAnsi="Arial" w:cs="Arial"/>
          <w:color w:val="000000"/>
          <w:sz w:val="24"/>
          <w:szCs w:val="24"/>
        </w:rPr>
        <w:t>Şikayetler, şikayete sebep olan durumla ilgisi o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Pr="00185473">
        <w:rPr>
          <w:rFonts w:ascii="Arial" w:hAnsi="Arial" w:cs="Arial"/>
          <w:color w:val="000000"/>
          <w:sz w:val="24"/>
          <w:szCs w:val="24"/>
        </w:rPr>
        <w:t>mayan ve konuyu değerlendirebilecek yetkinlikte olan personel veya personeller tarafından değerlendir</w:t>
      </w:r>
      <w:r w:rsidR="00A97736">
        <w:rPr>
          <w:rFonts w:ascii="Arial" w:hAnsi="Arial" w:cs="Arial"/>
          <w:color w:val="000000"/>
          <w:sz w:val="24"/>
          <w:szCs w:val="24"/>
        </w:rPr>
        <w:t xml:space="preserve">ilir. Şikayeti değerlendirecek </w:t>
      </w:r>
      <w:r w:rsidR="002828B2">
        <w:rPr>
          <w:rFonts w:ascii="Arial" w:hAnsi="Arial" w:cs="Arial"/>
          <w:color w:val="000000"/>
          <w:sz w:val="24"/>
          <w:szCs w:val="24"/>
        </w:rPr>
        <w:t xml:space="preserve">çalışan veya çalışanlar </w:t>
      </w:r>
      <w:r w:rsidRPr="00185473">
        <w:rPr>
          <w:rFonts w:ascii="Arial" w:hAnsi="Arial" w:cs="Arial"/>
          <w:color w:val="000000"/>
          <w:sz w:val="24"/>
          <w:szCs w:val="24"/>
        </w:rPr>
        <w:t>Yönetim Temsilcisi tarafından atanır. Şikayeti değerlendiren</w:t>
      </w:r>
      <w:r>
        <w:rPr>
          <w:rFonts w:ascii="Arial" w:hAnsi="Arial" w:cs="Arial"/>
          <w:color w:val="000000"/>
          <w:sz w:val="24"/>
          <w:szCs w:val="24"/>
        </w:rPr>
        <w:t xml:space="preserve"> taraf,</w:t>
      </w:r>
      <w:r w:rsidRPr="00185473">
        <w:rPr>
          <w:rFonts w:ascii="Arial" w:hAnsi="Arial" w:cs="Arial"/>
          <w:color w:val="000000"/>
          <w:sz w:val="24"/>
          <w:szCs w:val="24"/>
        </w:rPr>
        <w:t xml:space="preserve"> şikayet sahibi ile temas kurarak şikâyet hakkında detaylı bilgiyi alır ve şikâyetin giderilmesi için gerekli faaliyetleri baş</w:t>
      </w:r>
      <w:r>
        <w:rPr>
          <w:rFonts w:ascii="Arial" w:hAnsi="Arial" w:cs="Arial"/>
          <w:color w:val="000000"/>
          <w:sz w:val="24"/>
          <w:szCs w:val="24"/>
        </w:rPr>
        <w:t xml:space="preserve">latır. Süreç, </w:t>
      </w:r>
      <w:r w:rsidR="002828B2" w:rsidRPr="002828B2">
        <w:rPr>
          <w:rFonts w:ascii="Arial" w:eastAsiaTheme="majorEastAsia" w:hAnsi="Arial" w:cs="Arial"/>
          <w:sz w:val="24"/>
          <w:szCs w:val="24"/>
        </w:rPr>
        <w:t>İyileştirme ve Geliştirme Faaliyet Formu</w:t>
      </w:r>
      <w:r w:rsidR="00A97736">
        <w:rPr>
          <w:rFonts w:ascii="Arial" w:eastAsiaTheme="majorEastAsia" w:hAnsi="Arial" w:cs="Arial"/>
          <w:sz w:val="24"/>
          <w:szCs w:val="24"/>
        </w:rPr>
        <w:t xml:space="preserve"> (</w:t>
      </w:r>
      <w:r w:rsidR="00A97736">
        <w:rPr>
          <w:rFonts w:ascii="Arial" w:hAnsi="Arial" w:cs="Arial"/>
          <w:sz w:val="24"/>
          <w:szCs w:val="24"/>
          <w:lang w:val="tr-TR"/>
        </w:rPr>
        <w:t>IS-8.7-F</w:t>
      </w:r>
      <w:r w:rsidR="00A97736" w:rsidRPr="002828B2">
        <w:rPr>
          <w:rFonts w:ascii="Arial" w:hAnsi="Arial" w:cs="Arial"/>
          <w:sz w:val="24"/>
          <w:szCs w:val="24"/>
          <w:lang w:val="tr-TR"/>
        </w:rPr>
        <w:t>R01</w:t>
      </w:r>
      <w:r w:rsidR="00A97736">
        <w:rPr>
          <w:rFonts w:ascii="Arial" w:eastAsiaTheme="majorEastAsia" w:hAnsi="Arial" w:cs="Arial"/>
          <w:sz w:val="24"/>
          <w:szCs w:val="24"/>
        </w:rPr>
        <w:t>)</w:t>
      </w:r>
      <w:r w:rsidR="002828B2">
        <w:rPr>
          <w:rFonts w:ascii="Arial" w:eastAsiaTheme="majorEastAsia" w:hAnsi="Arial" w:cs="Arial"/>
          <w:sz w:val="24"/>
          <w:szCs w:val="24"/>
        </w:rPr>
        <w:t xml:space="preserve"> </w:t>
      </w:r>
      <w:r w:rsidRPr="00185473">
        <w:rPr>
          <w:rFonts w:ascii="Arial" w:hAnsi="Arial" w:cs="Arial"/>
          <w:color w:val="000000"/>
          <w:sz w:val="24"/>
          <w:szCs w:val="24"/>
        </w:rPr>
        <w:t xml:space="preserve">ile kayıt altına alınır ve takip edilir.  </w:t>
      </w:r>
    </w:p>
    <w:p w:rsidR="005F351C" w:rsidRPr="00185473" w:rsidRDefault="002828B2" w:rsidP="00A9773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Şikâyet kapsamında </w:t>
      </w:r>
      <w:r w:rsidR="005F351C" w:rsidRPr="00185473">
        <w:rPr>
          <w:rFonts w:ascii="Arial" w:hAnsi="Arial" w:cs="Arial"/>
          <w:color w:val="000000"/>
          <w:sz w:val="24"/>
          <w:szCs w:val="24"/>
        </w:rPr>
        <w:t>yapılacak faaliyet ve ilgili sorumlular, Yönetim Temsilcisi tarafından şikayet sahibine aynı form ile yazılı olarak en geç 1 hafta içinde bildirilir. Şikayetin alındığı tarihten itibaren en geç 1 ay içinde uygulanan faaliyetlerin sonucu, şikayet sahibine, Yönetim Temsilcisi tarafından yazılı olarak bildirilir.</w:t>
      </w:r>
    </w:p>
    <w:p w:rsidR="005F351C" w:rsidRPr="00185473" w:rsidRDefault="005F351C" w:rsidP="00A9773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5473">
        <w:rPr>
          <w:rFonts w:ascii="Arial" w:hAnsi="Arial" w:cs="Arial"/>
          <w:color w:val="000000"/>
          <w:sz w:val="24"/>
          <w:szCs w:val="24"/>
        </w:rPr>
        <w:t>Şikayetin değerlendirilmesi, gerekli düzeltici faaliyetin başlatılması, kapatılması, sonuçların ilgili taraflara iletilmesi vs. gibi aşamaları içeren sürecin takibi Yönetim temsilcisi tarafından gerçekleştirilir.</w:t>
      </w:r>
      <w:r w:rsidR="002828B2">
        <w:rPr>
          <w:rFonts w:ascii="Arial" w:hAnsi="Arial" w:cs="Arial"/>
          <w:color w:val="000000"/>
          <w:sz w:val="24"/>
          <w:szCs w:val="24"/>
        </w:rPr>
        <w:t xml:space="preserve"> Bu kapsamda gerçekleştirilen faaliyetlerin doğrulaması ve etkinlik değerlendirmesi Yönetim Temsilcisi tarafından yapılır. Yönetim Temsilcisi şikayetin ilgili tarafı ise doğrulama ve değerlendirmeler üst yönetimden bir üye tarafından yapılır. </w:t>
      </w:r>
    </w:p>
    <w:p w:rsidR="005F351C" w:rsidRPr="00185473" w:rsidRDefault="005F351C" w:rsidP="00A9773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5473">
        <w:rPr>
          <w:rFonts w:ascii="Arial" w:hAnsi="Arial" w:cs="Arial"/>
          <w:color w:val="000000"/>
          <w:sz w:val="24"/>
          <w:szCs w:val="24"/>
        </w:rPr>
        <w:t>Şikayet konusu ve bunun çözüm</w:t>
      </w:r>
      <w:r>
        <w:rPr>
          <w:rFonts w:ascii="Arial" w:hAnsi="Arial" w:cs="Arial"/>
          <w:color w:val="000000"/>
          <w:sz w:val="24"/>
          <w:szCs w:val="24"/>
        </w:rPr>
        <w:t xml:space="preserve"> sonucunun, va</w:t>
      </w:r>
      <w:r w:rsidR="00122F52">
        <w:rPr>
          <w:rFonts w:ascii="Arial" w:hAnsi="Arial" w:cs="Arial"/>
          <w:color w:val="000000"/>
          <w:sz w:val="24"/>
          <w:szCs w:val="24"/>
        </w:rPr>
        <w:t xml:space="preserve">rsa üçüncü </w:t>
      </w:r>
      <w:r>
        <w:rPr>
          <w:rFonts w:ascii="Arial" w:hAnsi="Arial" w:cs="Arial"/>
          <w:color w:val="000000"/>
          <w:sz w:val="24"/>
          <w:szCs w:val="24"/>
        </w:rPr>
        <w:t xml:space="preserve">şahıs/taraflara </w:t>
      </w:r>
      <w:r w:rsidRPr="00185473">
        <w:rPr>
          <w:rFonts w:ascii="Arial" w:hAnsi="Arial" w:cs="Arial"/>
          <w:color w:val="000000"/>
          <w:sz w:val="24"/>
          <w:szCs w:val="24"/>
        </w:rPr>
        <w:t>verilip verilmeyeceği, verilecekse ne kapsamda verileceği konusunu, şikayet sahibi ile birlikte belirlenir.</w:t>
      </w:r>
    </w:p>
    <w:p w:rsidR="005F351C" w:rsidRDefault="005F351C" w:rsidP="00A9773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5473">
        <w:rPr>
          <w:rFonts w:ascii="Arial" w:hAnsi="Arial" w:cs="Arial"/>
          <w:color w:val="000000"/>
          <w:sz w:val="24"/>
          <w:szCs w:val="24"/>
        </w:rPr>
        <w:t>Şikayet sahibi belirlenen çözüm yollarını kabul etmezse şikayet itiraza dönüşür ve itiraz değerlendirme sürecine göre ele alınır.</w:t>
      </w:r>
    </w:p>
    <w:p w:rsidR="00122F52" w:rsidRPr="00EC0123" w:rsidRDefault="00122F52" w:rsidP="00A9773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F351C" w:rsidRDefault="005F351C" w:rsidP="00A97736">
      <w:pPr>
        <w:pStyle w:val="Balk3"/>
        <w:spacing w:before="0" w:line="360" w:lineRule="auto"/>
      </w:pPr>
      <w:r w:rsidRPr="00122F52">
        <w:t>6.2.2 İtirazların Değerlendirilmesi</w:t>
      </w:r>
    </w:p>
    <w:p w:rsidR="00122F52" w:rsidRPr="00122F52" w:rsidRDefault="00122F52" w:rsidP="00A97736">
      <w:pPr>
        <w:spacing w:after="0" w:line="360" w:lineRule="auto"/>
      </w:pPr>
    </w:p>
    <w:p w:rsidR="00A97736" w:rsidRDefault="005F351C" w:rsidP="00A97736">
      <w:pPr>
        <w:pStyle w:val="AralkYok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5473">
        <w:rPr>
          <w:rFonts w:ascii="Arial" w:hAnsi="Arial" w:cs="Arial"/>
          <w:color w:val="000000"/>
          <w:sz w:val="24"/>
          <w:szCs w:val="24"/>
        </w:rPr>
        <w:t xml:space="preserve">İtirazlar, Yönetim Temsilcisi tarafından </w:t>
      </w:r>
      <w:r w:rsidR="00122F52" w:rsidRPr="002828B2">
        <w:rPr>
          <w:rFonts w:ascii="Arial" w:eastAsiaTheme="majorEastAsia" w:hAnsi="Arial" w:cs="Arial"/>
          <w:sz w:val="24"/>
          <w:szCs w:val="24"/>
        </w:rPr>
        <w:t>İyileştirme ve Geliştirme Faaliyet Formu</w:t>
      </w:r>
      <w:r w:rsidRPr="0018547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F351C" w:rsidRPr="00185473" w:rsidRDefault="00A97736" w:rsidP="00A97736">
      <w:pPr>
        <w:pStyle w:val="AralkYok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lastRenderedPageBreak/>
        <w:t>(</w:t>
      </w:r>
      <w:r>
        <w:rPr>
          <w:rFonts w:ascii="Arial" w:hAnsi="Arial" w:cs="Arial"/>
          <w:sz w:val="24"/>
          <w:szCs w:val="24"/>
          <w:lang w:val="tr-TR"/>
        </w:rPr>
        <w:t>IS-8.7-F</w:t>
      </w:r>
      <w:r w:rsidRPr="002828B2">
        <w:rPr>
          <w:rFonts w:ascii="Arial" w:hAnsi="Arial" w:cs="Arial"/>
          <w:sz w:val="24"/>
          <w:szCs w:val="24"/>
          <w:lang w:val="tr-TR"/>
        </w:rPr>
        <w:t>R01</w:t>
      </w:r>
      <w:r>
        <w:rPr>
          <w:rFonts w:ascii="Arial" w:eastAsiaTheme="majorEastAsia" w:hAnsi="Arial" w:cs="Arial"/>
          <w:sz w:val="24"/>
          <w:szCs w:val="24"/>
        </w:rPr>
        <w:t xml:space="preserve">) </w:t>
      </w:r>
      <w:r w:rsidR="005F351C" w:rsidRPr="00185473">
        <w:rPr>
          <w:rFonts w:ascii="Arial" w:hAnsi="Arial" w:cs="Arial"/>
          <w:color w:val="000000"/>
          <w:sz w:val="24"/>
          <w:szCs w:val="24"/>
        </w:rPr>
        <w:t>ile kayıt altına alınır. itirazlar, itirazla ve bağlı faaliyetlerle ilgisi olamayan ve konuyu değerlendirebilecek yetkinlikte olan personellerden oluşt</w:t>
      </w:r>
      <w:r>
        <w:rPr>
          <w:rFonts w:ascii="Arial" w:hAnsi="Arial" w:cs="Arial"/>
          <w:color w:val="000000"/>
          <w:sz w:val="24"/>
          <w:szCs w:val="24"/>
        </w:rPr>
        <w:t xml:space="preserve">urulan İtiraz Kurulu tarafından </w:t>
      </w:r>
      <w:r w:rsidR="005F351C" w:rsidRPr="00185473">
        <w:rPr>
          <w:rFonts w:ascii="Arial" w:hAnsi="Arial" w:cs="Arial"/>
          <w:color w:val="000000"/>
          <w:sz w:val="24"/>
          <w:szCs w:val="24"/>
        </w:rPr>
        <w:t xml:space="preserve">değerlendirilir.  İlgili itiraza özgü kurul ataması </w:t>
      </w:r>
      <w:r w:rsidR="00122F52">
        <w:rPr>
          <w:rFonts w:ascii="Arial" w:hAnsi="Arial" w:cs="Arial"/>
          <w:color w:val="000000"/>
          <w:sz w:val="24"/>
          <w:szCs w:val="24"/>
        </w:rPr>
        <w:t>Yönetim Temsilcisi</w:t>
      </w:r>
      <w:r w:rsidR="005F351C" w:rsidRPr="00185473">
        <w:rPr>
          <w:rFonts w:ascii="Arial" w:hAnsi="Arial" w:cs="Arial"/>
          <w:color w:val="000000"/>
          <w:sz w:val="24"/>
          <w:szCs w:val="24"/>
        </w:rPr>
        <w:t xml:space="preserve"> tarafından yapılır. Atanan kurul itiraz sahibi ile temas kurarak itiraz hakkında detaylı bilgiyi alır ve itirazı personel, kullanılan ekipman ve uygulanan yöntem vb. kapsayacak şekilde tüm açılardan değerlendirir.  </w:t>
      </w:r>
    </w:p>
    <w:p w:rsidR="00122F52" w:rsidRDefault="005F351C" w:rsidP="00A97736">
      <w:pPr>
        <w:pStyle w:val="AralkYok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5473">
        <w:rPr>
          <w:rFonts w:ascii="Arial" w:hAnsi="Arial" w:cs="Arial"/>
          <w:color w:val="000000"/>
          <w:sz w:val="24"/>
          <w:szCs w:val="24"/>
        </w:rPr>
        <w:t xml:space="preserve">Değerlendirme sonucunda müşteri tarafının </w:t>
      </w:r>
      <w:r w:rsidR="00122F52">
        <w:rPr>
          <w:rFonts w:ascii="Arial" w:hAnsi="Arial" w:cs="Arial"/>
          <w:color w:val="000000"/>
          <w:sz w:val="24"/>
          <w:szCs w:val="24"/>
        </w:rPr>
        <w:t>kuruluşumuz</w:t>
      </w:r>
      <w:r w:rsidRPr="00185473">
        <w:rPr>
          <w:rFonts w:ascii="Arial" w:hAnsi="Arial" w:cs="Arial"/>
          <w:color w:val="000000"/>
          <w:sz w:val="24"/>
          <w:szCs w:val="24"/>
        </w:rPr>
        <w:t xml:space="preserve"> personeli, kullanılan ekipmanı ve uygulanan yöntemi vb. sebeplerden dolayı mağdur olduğu tespit edilirse, </w:t>
      </w:r>
      <w:r w:rsidR="00122F52">
        <w:rPr>
          <w:rFonts w:ascii="Arial" w:hAnsi="Arial" w:cs="Arial"/>
          <w:color w:val="000000"/>
          <w:sz w:val="24"/>
          <w:szCs w:val="24"/>
        </w:rPr>
        <w:t xml:space="preserve">kuruluşumuz </w:t>
      </w:r>
      <w:r w:rsidRPr="00185473">
        <w:rPr>
          <w:rFonts w:ascii="Arial" w:hAnsi="Arial" w:cs="Arial"/>
          <w:color w:val="000000"/>
          <w:sz w:val="24"/>
          <w:szCs w:val="24"/>
        </w:rPr>
        <w:t xml:space="preserve">müşterinin maddi vb. konularda tüm mağduriyetini giderecek düzeltmeleri yapmakla yükümlüdür. </w:t>
      </w:r>
    </w:p>
    <w:p w:rsidR="00A97736" w:rsidRDefault="00A97736" w:rsidP="00A97736">
      <w:pPr>
        <w:pStyle w:val="AralkYok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F351C" w:rsidRDefault="00A97736" w:rsidP="00A97736">
      <w:pPr>
        <w:pStyle w:val="AralkYok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İtiraz alındıktan sonra </w:t>
      </w:r>
      <w:r w:rsidR="005F351C" w:rsidRPr="00185473">
        <w:rPr>
          <w:rFonts w:ascii="Arial" w:hAnsi="Arial" w:cs="Arial"/>
          <w:color w:val="000000"/>
          <w:sz w:val="24"/>
          <w:szCs w:val="24"/>
        </w:rPr>
        <w:t>kurul toplantıya çağrılır ve kurul en geç 1 hafta içinde toplanır. Kurul kararını</w:t>
      </w:r>
      <w:r w:rsidR="00122F52">
        <w:rPr>
          <w:rFonts w:ascii="Arial" w:hAnsi="Arial" w:cs="Arial"/>
          <w:color w:val="000000"/>
          <w:sz w:val="24"/>
          <w:szCs w:val="24"/>
        </w:rPr>
        <w:t>,</w:t>
      </w:r>
      <w:r w:rsidR="005F351C" w:rsidRPr="00185473">
        <w:rPr>
          <w:rFonts w:ascii="Arial" w:hAnsi="Arial" w:cs="Arial"/>
          <w:color w:val="000000"/>
          <w:sz w:val="24"/>
          <w:szCs w:val="24"/>
        </w:rPr>
        <w:t xml:space="preserve"> en geç 1 ay içinde </w:t>
      </w:r>
      <w:r w:rsidR="00122F52">
        <w:rPr>
          <w:rFonts w:ascii="Arial" w:hAnsi="Arial" w:cs="Arial"/>
          <w:color w:val="000000"/>
          <w:sz w:val="24"/>
          <w:szCs w:val="24"/>
        </w:rPr>
        <w:t>ISILAB üst yönetimine</w:t>
      </w:r>
      <w:r w:rsidR="005F351C" w:rsidRPr="00185473">
        <w:rPr>
          <w:rFonts w:ascii="Arial" w:hAnsi="Arial" w:cs="Arial"/>
          <w:color w:val="000000"/>
          <w:sz w:val="24"/>
          <w:szCs w:val="24"/>
        </w:rPr>
        <w:t xml:space="preserve"> bildirmelidir. Kurul kararı, itiraz sahibine 1 hafta içerisinde Yönetim Temsilcisi tarafından </w:t>
      </w:r>
      <w:r w:rsidR="00122F52" w:rsidRPr="002828B2">
        <w:rPr>
          <w:rFonts w:ascii="Arial" w:eastAsiaTheme="majorEastAsia" w:hAnsi="Arial" w:cs="Arial"/>
          <w:sz w:val="24"/>
          <w:szCs w:val="24"/>
        </w:rPr>
        <w:t>İyileştirme ve Geliştirme Faaliyet Formu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>
        <w:rPr>
          <w:rFonts w:ascii="Arial" w:eastAsiaTheme="majorEastAsia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tr-TR"/>
        </w:rPr>
        <w:t>IS-8.7-F</w:t>
      </w:r>
      <w:r w:rsidRPr="002828B2">
        <w:rPr>
          <w:rFonts w:ascii="Arial" w:hAnsi="Arial" w:cs="Arial"/>
          <w:sz w:val="24"/>
          <w:szCs w:val="24"/>
          <w:lang w:val="tr-TR"/>
        </w:rPr>
        <w:t>R01</w:t>
      </w:r>
      <w:r>
        <w:rPr>
          <w:rFonts w:ascii="Arial" w:eastAsiaTheme="majorEastAsia" w:hAnsi="Arial" w:cs="Arial"/>
          <w:sz w:val="24"/>
          <w:szCs w:val="24"/>
        </w:rPr>
        <w:t>)</w:t>
      </w:r>
      <w:r w:rsidR="005F351C" w:rsidRPr="00185473">
        <w:rPr>
          <w:rFonts w:ascii="Arial" w:hAnsi="Arial" w:cs="Arial"/>
          <w:color w:val="000000"/>
          <w:sz w:val="24"/>
          <w:szCs w:val="24"/>
        </w:rPr>
        <w:t xml:space="preserve"> ile bildirilir.</w:t>
      </w:r>
    </w:p>
    <w:p w:rsidR="00A97736" w:rsidRPr="00185473" w:rsidRDefault="00A97736" w:rsidP="00A97736">
      <w:pPr>
        <w:pStyle w:val="AralkYok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F351C" w:rsidRPr="00185473" w:rsidRDefault="005F351C" w:rsidP="00A97736">
      <w:pPr>
        <w:pStyle w:val="Default"/>
        <w:spacing w:line="360" w:lineRule="auto"/>
        <w:jc w:val="both"/>
      </w:pPr>
      <w:r w:rsidRPr="00185473">
        <w:t>İlgili tarafla</w:t>
      </w:r>
      <w:r w:rsidR="00A97736">
        <w:t>r;</w:t>
      </w:r>
    </w:p>
    <w:p w:rsidR="005F351C" w:rsidRPr="00185473" w:rsidRDefault="005F351C" w:rsidP="00A97736">
      <w:pPr>
        <w:pStyle w:val="Default"/>
        <w:numPr>
          <w:ilvl w:val="0"/>
          <w:numId w:val="25"/>
        </w:numPr>
        <w:spacing w:line="360" w:lineRule="auto"/>
        <w:jc w:val="both"/>
      </w:pPr>
      <w:r w:rsidRPr="00185473">
        <w:t xml:space="preserve">Kurul kararının itiraz sahibi tarafından kabul /memnun edilmemesi durumunda, </w:t>
      </w:r>
    </w:p>
    <w:p w:rsidR="005F351C" w:rsidRPr="00185473" w:rsidRDefault="005F351C" w:rsidP="00A97736">
      <w:pPr>
        <w:pStyle w:val="Default"/>
        <w:numPr>
          <w:ilvl w:val="0"/>
          <w:numId w:val="25"/>
        </w:numPr>
        <w:spacing w:line="360" w:lineRule="auto"/>
        <w:jc w:val="both"/>
      </w:pPr>
      <w:r w:rsidRPr="00185473">
        <w:t xml:space="preserve">Kurulun itirazı ele alma süresinin aşılması durumunda, </w:t>
      </w:r>
    </w:p>
    <w:p w:rsidR="005F351C" w:rsidRPr="00185473" w:rsidRDefault="005F351C" w:rsidP="00A97736">
      <w:pPr>
        <w:pStyle w:val="Default"/>
        <w:spacing w:line="360" w:lineRule="auto"/>
        <w:jc w:val="both"/>
      </w:pPr>
    </w:p>
    <w:p w:rsidR="005F351C" w:rsidRPr="00185473" w:rsidRDefault="005F351C" w:rsidP="00A97736">
      <w:pPr>
        <w:pStyle w:val="AralkYok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5473">
        <w:rPr>
          <w:rFonts w:ascii="Arial" w:hAnsi="Arial" w:cs="Arial"/>
          <w:color w:val="000000"/>
          <w:sz w:val="24"/>
          <w:szCs w:val="24"/>
        </w:rPr>
        <w:t>TÜRKAK - Ürün Hizmet ve Muayene Akreditasyon Başkanlığına başvurulabilirler.</w:t>
      </w:r>
    </w:p>
    <w:p w:rsidR="005F351C" w:rsidRDefault="005F351C" w:rsidP="005F351C">
      <w:pPr>
        <w:tabs>
          <w:tab w:val="num" w:pos="28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2F52" w:rsidRDefault="00122F52" w:rsidP="00122F52">
      <w:pPr>
        <w:pStyle w:val="Balk3"/>
      </w:pPr>
      <w:r w:rsidRPr="00BC6D9A">
        <w:t>5.</w:t>
      </w:r>
      <w:r>
        <w:t>3</w:t>
      </w:r>
      <w:r>
        <w:t xml:space="preserve"> Şikayet ve İtirazın </w:t>
      </w:r>
      <w:r>
        <w:t>Sürecinin Etkinlik Değerlendirmesi</w:t>
      </w:r>
    </w:p>
    <w:p w:rsidR="00122F52" w:rsidRPr="00185473" w:rsidRDefault="00122F52" w:rsidP="005F351C">
      <w:pPr>
        <w:tabs>
          <w:tab w:val="num" w:pos="28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2F52" w:rsidRPr="00122F52" w:rsidRDefault="005F351C" w:rsidP="00F073FA">
      <w:pPr>
        <w:tabs>
          <w:tab w:val="num" w:pos="0"/>
        </w:tabs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85473">
        <w:rPr>
          <w:rFonts w:ascii="Arial" w:hAnsi="Arial" w:cs="Arial"/>
          <w:color w:val="000000"/>
          <w:sz w:val="24"/>
          <w:szCs w:val="24"/>
        </w:rPr>
        <w:t xml:space="preserve">Yapılan şikayet veya itiraz süreci tamamlandıktan sonra şikayet veya itirazı yapan tarafın görüşü (memnuniyet durumu) alınır. </w:t>
      </w:r>
      <w:r w:rsidR="00122F52">
        <w:rPr>
          <w:rFonts w:ascii="Arial" w:hAnsi="Arial" w:cs="Arial"/>
          <w:color w:val="000000"/>
          <w:sz w:val="24"/>
          <w:szCs w:val="24"/>
        </w:rPr>
        <w:t>Ş</w:t>
      </w:r>
      <w:r w:rsidRPr="000B63EB">
        <w:rPr>
          <w:rFonts w:ascii="Arial" w:hAnsi="Arial" w:cs="Arial"/>
          <w:color w:val="000000"/>
          <w:sz w:val="24"/>
          <w:szCs w:val="24"/>
        </w:rPr>
        <w:t xml:space="preserve">ikayet veya </w:t>
      </w:r>
      <w:r>
        <w:rPr>
          <w:rFonts w:ascii="Arial" w:hAnsi="Arial" w:cs="Arial"/>
          <w:color w:val="000000"/>
          <w:sz w:val="24"/>
          <w:szCs w:val="24"/>
        </w:rPr>
        <w:t>itirazı yapan taraf sonuçtan memnun ise etkinlik değerlendirmesi “yeterli” olarak</w:t>
      </w:r>
      <w:r w:rsidRPr="00185473">
        <w:rPr>
          <w:rFonts w:ascii="Arial" w:hAnsi="Arial" w:cs="Arial"/>
          <w:color w:val="000000"/>
          <w:sz w:val="24"/>
          <w:szCs w:val="24"/>
        </w:rPr>
        <w:t xml:space="preserve"> kaydedilir.  Bu şekilde elde edilen veriler ş</w:t>
      </w:r>
      <w:r w:rsidRPr="00185473">
        <w:rPr>
          <w:rFonts w:ascii="Arial" w:hAnsi="Arial" w:cs="Arial"/>
          <w:bCs/>
          <w:color w:val="000000"/>
          <w:sz w:val="24"/>
          <w:szCs w:val="24"/>
        </w:rPr>
        <w:t>ikayet ve itiraz sürecinin performansını ölçmek için kullanılmaktadır.</w:t>
      </w:r>
      <w:r w:rsidR="00122F52">
        <w:rPr>
          <w:rFonts w:ascii="Arial" w:hAnsi="Arial" w:cs="Arial"/>
          <w:bCs/>
          <w:color w:val="000000"/>
          <w:sz w:val="24"/>
          <w:szCs w:val="24"/>
        </w:rPr>
        <w:t xml:space="preserve"> Etkinlik değerlendirme sonuçları yönetimin gözden geçirmesi faaliyetine girdi oluşturmaktadır.</w:t>
      </w:r>
    </w:p>
    <w:p w:rsidR="0063060F" w:rsidRPr="0063060F" w:rsidRDefault="0063060F" w:rsidP="005F351C">
      <w:pPr>
        <w:pStyle w:val="Balk3"/>
        <w:rPr>
          <w:b w:val="0"/>
        </w:rPr>
      </w:pPr>
    </w:p>
    <w:p w:rsidR="006E06D0" w:rsidRDefault="0063060F" w:rsidP="00F850A7">
      <w:pPr>
        <w:pStyle w:val="Balk2"/>
      </w:pPr>
      <w:bookmarkStart w:id="10" w:name="_Toc4440617"/>
      <w:r w:rsidRPr="00EE4EDF">
        <w:t>6. İLGİLİ DOKÜMANLAR</w:t>
      </w:r>
      <w:bookmarkEnd w:id="10"/>
    </w:p>
    <w:p w:rsidR="00414544" w:rsidRDefault="00414544" w:rsidP="005572BD">
      <w:pPr>
        <w:rPr>
          <w:rFonts w:ascii="Arial" w:eastAsiaTheme="majorEastAsia" w:hAnsi="Arial" w:cs="Arial"/>
          <w:b/>
          <w:color w:val="44546A" w:themeColor="text2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50"/>
      </w:tblGrid>
      <w:tr w:rsidR="00414544" w:rsidRPr="00A00D25" w:rsidTr="00414544">
        <w:tc>
          <w:tcPr>
            <w:tcW w:w="7196" w:type="dxa"/>
          </w:tcPr>
          <w:p w:rsidR="00414544" w:rsidRPr="00A00D25" w:rsidRDefault="002828B2" w:rsidP="00414544">
            <w:pPr>
              <w:spacing w:before="120" w:after="120"/>
              <w:rPr>
                <w:rFonts w:ascii="Arial" w:eastAsiaTheme="majorEastAsia" w:hAnsi="Arial" w:cs="Arial"/>
                <w:b/>
                <w:color w:val="44546A" w:themeColor="text2"/>
                <w:sz w:val="24"/>
                <w:szCs w:val="24"/>
              </w:rPr>
            </w:pPr>
            <w:r w:rsidRPr="002828B2">
              <w:rPr>
                <w:rFonts w:ascii="Arial" w:hAnsi="Arial" w:cs="Arial"/>
                <w:sz w:val="24"/>
                <w:szCs w:val="24"/>
                <w:lang w:val="tr-TR"/>
              </w:rPr>
              <w:t>İyileştirme ve Geliştirme Prosedürü</w:t>
            </w:r>
          </w:p>
        </w:tc>
        <w:tc>
          <w:tcPr>
            <w:tcW w:w="2350" w:type="dxa"/>
          </w:tcPr>
          <w:p w:rsidR="00414544" w:rsidRPr="00414544" w:rsidRDefault="002828B2" w:rsidP="00414544">
            <w:pPr>
              <w:spacing w:before="120" w:after="120"/>
              <w:rPr>
                <w:rFonts w:ascii="Tahoma" w:eastAsiaTheme="majorEastAsia" w:hAnsi="Tahoma" w:cstheme="majorBidi"/>
                <w:b/>
                <w:sz w:val="28"/>
                <w:szCs w:val="24"/>
              </w:rPr>
            </w:pPr>
            <w:r w:rsidRPr="002828B2">
              <w:rPr>
                <w:rFonts w:ascii="Arial" w:hAnsi="Arial" w:cs="Arial"/>
                <w:sz w:val="24"/>
                <w:szCs w:val="24"/>
                <w:lang w:val="tr-TR"/>
              </w:rPr>
              <w:t>IS-8.7-PR01</w:t>
            </w:r>
          </w:p>
        </w:tc>
      </w:tr>
      <w:tr w:rsidR="00414544" w:rsidRPr="00A00D25" w:rsidTr="00414544">
        <w:tc>
          <w:tcPr>
            <w:tcW w:w="7196" w:type="dxa"/>
          </w:tcPr>
          <w:p w:rsidR="00414544" w:rsidRPr="00A00D25" w:rsidRDefault="002828B2" w:rsidP="00651239">
            <w:pPr>
              <w:spacing w:before="120" w:after="120"/>
              <w:rPr>
                <w:rFonts w:ascii="Arial" w:eastAsiaTheme="majorEastAsia" w:hAnsi="Arial" w:cs="Arial"/>
                <w:b/>
                <w:color w:val="44546A" w:themeColor="text2"/>
                <w:sz w:val="24"/>
                <w:szCs w:val="24"/>
              </w:rPr>
            </w:pPr>
            <w:r w:rsidRPr="002828B2">
              <w:rPr>
                <w:rFonts w:ascii="Arial" w:eastAsiaTheme="majorEastAsia" w:hAnsi="Arial" w:cs="Arial"/>
                <w:sz w:val="24"/>
                <w:szCs w:val="24"/>
              </w:rPr>
              <w:t>İyileştirme ve Geliştirme Faaliyet Formu</w:t>
            </w:r>
            <w:r w:rsidR="00414544" w:rsidRPr="00210503">
              <w:rPr>
                <w:rFonts w:ascii="Arial" w:eastAsiaTheme="majorEastAsia" w:hAnsi="Arial" w:cs="Arial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350" w:type="dxa"/>
          </w:tcPr>
          <w:p w:rsidR="00414544" w:rsidRPr="00414544" w:rsidRDefault="002828B2" w:rsidP="00414544">
            <w:pPr>
              <w:spacing w:before="120" w:after="120"/>
              <w:rPr>
                <w:rFonts w:ascii="Arial" w:eastAsiaTheme="majorEastAsia" w:hAnsi="Arial" w:cs="Arial"/>
                <w:sz w:val="24"/>
                <w:szCs w:val="24"/>
              </w:rPr>
            </w:pPr>
            <w:r w:rsidRPr="002828B2">
              <w:rPr>
                <w:rFonts w:ascii="Arial" w:eastAsiaTheme="majorEastAsia" w:hAnsi="Arial" w:cs="Arial"/>
                <w:sz w:val="24"/>
                <w:szCs w:val="24"/>
              </w:rPr>
              <w:t>IS-8.7-FR01</w:t>
            </w:r>
          </w:p>
        </w:tc>
      </w:tr>
    </w:tbl>
    <w:p w:rsidR="005F351C" w:rsidRPr="005F351C" w:rsidRDefault="00414544" w:rsidP="00414544">
      <w:pPr>
        <w:autoSpaceDE w:val="0"/>
        <w:autoSpaceDN w:val="0"/>
        <w:adjustRightInd w:val="0"/>
        <w:spacing w:after="0" w:line="360" w:lineRule="auto"/>
        <w:ind w:right="14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</w:p>
    <w:p w:rsidR="001B07A4" w:rsidRDefault="0063060F" w:rsidP="00F850A7">
      <w:pPr>
        <w:pStyle w:val="Balk2"/>
      </w:pPr>
      <w:bookmarkStart w:id="11" w:name="_Toc4440618"/>
      <w:r w:rsidRPr="00EE4EDF">
        <w:t>7. KAYNAKLAR</w:t>
      </w:r>
      <w:bookmarkEnd w:id="11"/>
    </w:p>
    <w:p w:rsidR="00414544" w:rsidRPr="0065599B" w:rsidRDefault="00414544" w:rsidP="005572BD">
      <w:pPr>
        <w:rPr>
          <w:rFonts w:ascii="Arial" w:eastAsiaTheme="majorEastAsia" w:hAnsi="Arial" w:cs="Arial"/>
          <w:b/>
          <w:color w:val="44546A" w:themeColor="text2"/>
          <w:sz w:val="24"/>
          <w:szCs w:val="24"/>
        </w:rPr>
      </w:pPr>
    </w:p>
    <w:p w:rsidR="008A7F42" w:rsidRPr="00EE4EDF" w:rsidRDefault="008A7F42" w:rsidP="005572BD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</w:rPr>
      </w:pPr>
      <w:r w:rsidRPr="00EE4EDF">
        <w:rPr>
          <w:rFonts w:ascii="Arial" w:eastAsia="Times New Roman" w:hAnsi="Arial" w:cs="Arial"/>
          <w:color w:val="000000"/>
          <w:sz w:val="24"/>
          <w:szCs w:val="24"/>
        </w:rPr>
        <w:t>TS EN ISO /IEC 17020 Uygunluk</w:t>
      </w:r>
      <w:r w:rsidR="00803920" w:rsidRPr="00EE4E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E4EDF">
        <w:rPr>
          <w:rFonts w:ascii="Arial" w:eastAsia="Times New Roman" w:hAnsi="Arial" w:cs="Arial"/>
          <w:color w:val="000000"/>
          <w:sz w:val="24"/>
          <w:szCs w:val="24"/>
        </w:rPr>
        <w:t>Değerlendirmesi,</w:t>
      </w:r>
      <w:r w:rsidR="00803920" w:rsidRPr="00EE4E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E4EDF">
        <w:rPr>
          <w:rFonts w:ascii="Arial" w:eastAsia="Times New Roman" w:hAnsi="Arial" w:cs="Arial"/>
          <w:color w:val="000000"/>
          <w:sz w:val="24"/>
          <w:szCs w:val="24"/>
        </w:rPr>
        <w:t>Çeşitli</w:t>
      </w:r>
      <w:r w:rsidR="00803920" w:rsidRPr="00EE4E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E4EDF">
        <w:rPr>
          <w:rFonts w:ascii="Arial" w:eastAsia="Times New Roman" w:hAnsi="Arial" w:cs="Arial"/>
          <w:color w:val="000000"/>
          <w:sz w:val="24"/>
          <w:szCs w:val="24"/>
        </w:rPr>
        <w:t>Tiplerdeki</w:t>
      </w:r>
      <w:r w:rsidR="00803920" w:rsidRPr="00EE4E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E4EDF">
        <w:rPr>
          <w:rFonts w:ascii="Arial" w:eastAsia="Times New Roman" w:hAnsi="Arial" w:cs="Arial"/>
          <w:color w:val="000000"/>
          <w:sz w:val="24"/>
          <w:szCs w:val="24"/>
        </w:rPr>
        <w:t>Muayene</w:t>
      </w:r>
      <w:r w:rsidR="00803920" w:rsidRPr="00EE4E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E4EDF">
        <w:rPr>
          <w:rFonts w:ascii="Arial" w:eastAsia="Times New Roman" w:hAnsi="Arial" w:cs="Arial"/>
          <w:color w:val="000000"/>
          <w:sz w:val="24"/>
          <w:szCs w:val="24"/>
        </w:rPr>
        <w:t>Kuruluşlar</w:t>
      </w:r>
      <w:r w:rsidR="00803920" w:rsidRPr="00EE4EDF">
        <w:rPr>
          <w:rFonts w:ascii="Arial" w:eastAsia="Times New Roman" w:hAnsi="Arial" w:cs="Arial"/>
          <w:color w:val="000000"/>
          <w:sz w:val="24"/>
          <w:szCs w:val="24"/>
        </w:rPr>
        <w:t>ı</w:t>
      </w:r>
      <w:r w:rsidRPr="00EE4EDF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803920" w:rsidRPr="00EE4EDF">
        <w:rPr>
          <w:rFonts w:ascii="Arial" w:eastAsia="Times New Roman" w:hAnsi="Arial" w:cs="Arial"/>
          <w:color w:val="000000"/>
          <w:sz w:val="24"/>
          <w:szCs w:val="24"/>
        </w:rPr>
        <w:t>ı</w:t>
      </w:r>
      <w:r w:rsidRPr="00EE4EDF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803920" w:rsidRPr="00EE4E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E4EDF">
        <w:rPr>
          <w:rFonts w:ascii="Arial" w:eastAsia="Times New Roman" w:hAnsi="Arial" w:cs="Arial"/>
          <w:color w:val="000000"/>
          <w:sz w:val="24"/>
          <w:szCs w:val="24"/>
        </w:rPr>
        <w:t>İşletimi</w:t>
      </w:r>
      <w:r w:rsidR="00803920" w:rsidRPr="00EE4EDF">
        <w:rPr>
          <w:rFonts w:ascii="Arial" w:eastAsia="Times New Roman" w:hAnsi="Arial" w:cs="Arial"/>
          <w:color w:val="000000"/>
          <w:sz w:val="24"/>
          <w:szCs w:val="24"/>
        </w:rPr>
        <w:t xml:space="preserve"> İ</w:t>
      </w:r>
      <w:r w:rsidRPr="00EE4EDF">
        <w:rPr>
          <w:rFonts w:ascii="Arial" w:eastAsia="Times New Roman" w:hAnsi="Arial" w:cs="Arial"/>
          <w:color w:val="000000"/>
          <w:sz w:val="24"/>
          <w:szCs w:val="24"/>
        </w:rPr>
        <w:t>çin</w:t>
      </w:r>
      <w:r w:rsidR="00803920" w:rsidRPr="00EE4E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E4EDF">
        <w:rPr>
          <w:rFonts w:ascii="Arial" w:eastAsia="Times New Roman" w:hAnsi="Arial" w:cs="Arial"/>
          <w:color w:val="000000"/>
          <w:sz w:val="24"/>
          <w:szCs w:val="24"/>
        </w:rPr>
        <w:t>Şartlar</w:t>
      </w:r>
    </w:p>
    <w:p w:rsidR="008A7F42" w:rsidRPr="00EE4EDF" w:rsidRDefault="008A7F42" w:rsidP="005572BD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</w:rPr>
      </w:pPr>
      <w:r w:rsidRPr="00EE4EDF">
        <w:rPr>
          <w:rFonts w:ascii="Arial" w:eastAsia="Times New Roman" w:hAnsi="Arial" w:cs="Arial"/>
          <w:color w:val="000000"/>
          <w:sz w:val="24"/>
          <w:szCs w:val="24"/>
        </w:rPr>
        <w:t>TS EN ISO 9000 Kalite</w:t>
      </w:r>
      <w:r w:rsidR="00803920" w:rsidRPr="00EE4E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E4EDF">
        <w:rPr>
          <w:rFonts w:ascii="Arial" w:eastAsia="Times New Roman" w:hAnsi="Arial" w:cs="Arial"/>
          <w:color w:val="000000"/>
          <w:sz w:val="24"/>
          <w:szCs w:val="24"/>
        </w:rPr>
        <w:t>Yönetim</w:t>
      </w:r>
      <w:r w:rsidR="00803920" w:rsidRPr="00EE4E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E4EDF">
        <w:rPr>
          <w:rFonts w:ascii="Arial" w:eastAsia="Times New Roman" w:hAnsi="Arial" w:cs="Arial"/>
          <w:color w:val="000000"/>
          <w:sz w:val="24"/>
          <w:szCs w:val="24"/>
        </w:rPr>
        <w:t>Sistemleri- Temel</w:t>
      </w:r>
      <w:r w:rsidR="00803920" w:rsidRPr="00EE4E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E4EDF">
        <w:rPr>
          <w:rFonts w:ascii="Arial" w:eastAsia="Times New Roman" w:hAnsi="Arial" w:cs="Arial"/>
          <w:color w:val="000000"/>
          <w:sz w:val="24"/>
          <w:szCs w:val="24"/>
        </w:rPr>
        <w:t>Esaslar, Terimler, Tarifler</w:t>
      </w:r>
    </w:p>
    <w:p w:rsidR="001B07A4" w:rsidRPr="00EE4EDF" w:rsidRDefault="001B07A4" w:rsidP="005572BD">
      <w:pPr>
        <w:rPr>
          <w:rFonts w:ascii="Arial" w:hAnsi="Arial" w:cs="Arial"/>
          <w:sz w:val="24"/>
          <w:szCs w:val="24"/>
        </w:rPr>
      </w:pPr>
      <w:bookmarkStart w:id="12" w:name="_GoBack"/>
      <w:bookmarkEnd w:id="12"/>
    </w:p>
    <w:sectPr w:rsidR="001B07A4" w:rsidRPr="00EE4EDF" w:rsidSect="00CB1C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AA" w:rsidRDefault="00706AAA" w:rsidP="00EB7B5C">
      <w:pPr>
        <w:spacing w:after="0" w:line="240" w:lineRule="auto"/>
      </w:pPr>
      <w:r>
        <w:separator/>
      </w:r>
    </w:p>
  </w:endnote>
  <w:endnote w:type="continuationSeparator" w:id="0">
    <w:p w:rsidR="00706AAA" w:rsidRDefault="00706AAA" w:rsidP="00EB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CB" w:rsidRDefault="00B10A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972585"/>
      <w:docPartObj>
        <w:docPartGallery w:val="Page Numbers (Bottom of Page)"/>
        <w:docPartUnique/>
      </w:docPartObj>
    </w:sdtPr>
    <w:sdtEndPr/>
    <w:sdtContent>
      <w:p w:rsidR="00B10ACB" w:rsidRDefault="00B10ACB">
        <w:pPr>
          <w:pStyle w:val="AltBilgi"/>
          <w:jc w:val="right"/>
        </w:pPr>
        <w:r w:rsidRPr="00880772">
          <w:rPr>
            <w:noProof/>
            <w:lang w:val="tr-TR" w:eastAsia="tr-TR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-317500</wp:posOffset>
              </wp:positionH>
              <wp:positionV relativeFrom="paragraph">
                <wp:posOffset>-369339</wp:posOffset>
              </wp:positionV>
              <wp:extent cx="1672936" cy="1254405"/>
              <wp:effectExtent l="0" t="0" r="3810" b="3175"/>
              <wp:wrapNone/>
              <wp:docPr id="1" name="Resim 1" descr="C:\Users\Etasdemiroglu\Desktop\QLAB 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Etasdemiroglu\Desktop\QLAB 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2936" cy="1254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D1193A">
          <w:fldChar w:fldCharType="begin"/>
        </w:r>
        <w:r w:rsidR="00FE2556">
          <w:instrText>PAGE   \* MERGEFORMAT</w:instrText>
        </w:r>
        <w:r w:rsidR="00D1193A">
          <w:fldChar w:fldCharType="separate"/>
        </w:r>
        <w:r w:rsidR="00A97736" w:rsidRPr="00A97736">
          <w:rPr>
            <w:noProof/>
            <w:lang w:val="tr-TR"/>
          </w:rPr>
          <w:t>7</w:t>
        </w:r>
        <w:r w:rsidR="00D1193A">
          <w:rPr>
            <w:noProof/>
            <w:lang w:val="tr-TR"/>
          </w:rPr>
          <w:fldChar w:fldCharType="end"/>
        </w:r>
      </w:p>
    </w:sdtContent>
  </w:sdt>
  <w:p w:rsidR="00B10ACB" w:rsidRDefault="00B10AC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CB" w:rsidRDefault="00B10A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AA" w:rsidRDefault="00706AAA" w:rsidP="00EB7B5C">
      <w:pPr>
        <w:spacing w:after="0" w:line="240" w:lineRule="auto"/>
      </w:pPr>
      <w:r>
        <w:separator/>
      </w:r>
    </w:p>
  </w:footnote>
  <w:footnote w:type="continuationSeparator" w:id="0">
    <w:p w:rsidR="00706AAA" w:rsidRDefault="00706AAA" w:rsidP="00EB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CB" w:rsidRDefault="00706AA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67594" o:spid="_x0000_s2068" type="#_x0000_t75" style="position:absolute;margin-left:0;margin-top:0;width:470pt;height:608.25pt;z-index:-251657216;mso-position-horizontal:center;mso-position-horizontal-relative:margin;mso-position-vertical:center;mso-position-vertical-relative:margin" o:allowincell="f">
          <v:imagedata r:id="rId1" o:title="brandmark-design (8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CB" w:rsidRDefault="008751B1">
    <w:pPr>
      <w:pStyle w:val="stBilgi"/>
    </w:pPr>
    <w:r>
      <w:rPr>
        <w:rFonts w:ascii="Arial" w:hAnsi="Arial" w:cs="Arial"/>
        <w:b/>
        <w:bCs/>
        <w:sz w:val="28"/>
        <w:szCs w:val="28"/>
      </w:rPr>
      <w:t xml:space="preserve">ŞİKAYET VE İTİRAZ ELE ALMA </w:t>
    </w:r>
    <w:r w:rsidR="00B10ACB" w:rsidRPr="00B355BB">
      <w:rPr>
        <w:rFonts w:ascii="Arial" w:hAnsi="Arial" w:cs="Arial"/>
        <w:b/>
        <w:bCs/>
        <w:sz w:val="28"/>
        <w:szCs w:val="28"/>
      </w:rPr>
      <w:t>PROSEDÜRÜ</w:t>
    </w:r>
    <w:r w:rsidR="00706AA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67595" o:spid="_x0000_s2069" type="#_x0000_t75" style="position:absolute;margin-left:-70.45pt;margin-top:-76.2pt;width:615.5pt;height:796.55pt;z-index:-251656192;mso-position-horizontal-relative:margin;mso-position-vertical-relative:margin" o:allowincell="f">
          <v:imagedata r:id="rId1" o:title="brandmark-design (8)"/>
          <w10:wrap anchorx="margin" anchory="margin"/>
        </v:shape>
      </w:pict>
    </w:r>
    <w:r>
      <w:rPr>
        <w:rFonts w:ascii="Arial" w:hAnsi="Arial" w:cs="Arial"/>
        <w:b/>
        <w:bCs/>
        <w:sz w:val="28"/>
        <w:szCs w:val="28"/>
      </w:rPr>
      <w:t xml:space="preserve">                       IS-7.6-PR01</w:t>
    </w:r>
    <w:r w:rsidR="00B10ACB">
      <w:rPr>
        <w:rFonts w:ascii="Arial" w:hAnsi="Arial" w:cs="Arial"/>
        <w:b/>
        <w:bCs/>
        <w:sz w:val="28"/>
        <w:szCs w:val="28"/>
      </w:rPr>
      <w:t xml:space="preserve">              </w:t>
    </w:r>
    <w:r w:rsidR="00B10ACB">
      <w:rPr>
        <w:rFonts w:ascii="Arial" w:hAnsi="Arial" w:cs="Arial"/>
        <w:b/>
        <w:bCs/>
        <w:sz w:val="28"/>
        <w:szCs w:val="28"/>
      </w:rPr>
      <w:tab/>
    </w:r>
    <w:r w:rsidR="00B10ACB">
      <w:rPr>
        <w:rFonts w:ascii="Arial" w:hAnsi="Arial" w:cs="Arial"/>
        <w:b/>
        <w:bCs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CB" w:rsidRDefault="00706AA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67593" o:spid="_x0000_s2067" type="#_x0000_t75" style="position:absolute;margin-left:0;margin-top:0;width:470pt;height:608.25pt;z-index:-251658240;mso-position-horizontal:center;mso-position-horizontal-relative:margin;mso-position-vertical:center;mso-position-vertical-relative:margin" o:allowincell="f">
          <v:imagedata r:id="rId1" o:title="brandmark-design (8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1" w15:restartNumberingAfterBreak="0">
    <w:nsid w:val="0DAF3269"/>
    <w:multiLevelType w:val="hybridMultilevel"/>
    <w:tmpl w:val="285232FA"/>
    <w:lvl w:ilvl="0" w:tplc="18B2CAA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7F64A1"/>
    <w:multiLevelType w:val="hybridMultilevel"/>
    <w:tmpl w:val="7BEEF19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379E6"/>
    <w:multiLevelType w:val="hybridMultilevel"/>
    <w:tmpl w:val="811A64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18E4"/>
    <w:multiLevelType w:val="hybridMultilevel"/>
    <w:tmpl w:val="4B4629C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607041"/>
    <w:multiLevelType w:val="multilevel"/>
    <w:tmpl w:val="85628F64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53" w:hanging="720"/>
      </w:p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621" w:hanging="108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395" w:hanging="144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169" w:hanging="1800"/>
      </w:pPr>
    </w:lvl>
    <w:lvl w:ilvl="8">
      <w:start w:val="1"/>
      <w:numFmt w:val="decimal"/>
      <w:lvlText w:val="%1.%2.%3.%4.%5.%6.%7.%8.%9."/>
      <w:lvlJc w:val="left"/>
      <w:pPr>
        <w:ind w:left="-2376" w:hanging="2160"/>
      </w:pPr>
    </w:lvl>
  </w:abstractNum>
  <w:abstractNum w:abstractNumId="6" w15:restartNumberingAfterBreak="0">
    <w:nsid w:val="2A7455EA"/>
    <w:multiLevelType w:val="hybridMultilevel"/>
    <w:tmpl w:val="8668CB5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747F9"/>
    <w:multiLevelType w:val="hybridMultilevel"/>
    <w:tmpl w:val="9BD4A1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E5CC5"/>
    <w:multiLevelType w:val="hybridMultilevel"/>
    <w:tmpl w:val="54DE34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91DFD"/>
    <w:multiLevelType w:val="hybridMultilevel"/>
    <w:tmpl w:val="F210D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A5D2C"/>
    <w:multiLevelType w:val="hybridMultilevel"/>
    <w:tmpl w:val="5E3CAD8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255CC"/>
    <w:multiLevelType w:val="hybridMultilevel"/>
    <w:tmpl w:val="74D0D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1224B"/>
    <w:multiLevelType w:val="hybridMultilevel"/>
    <w:tmpl w:val="3278A0D6"/>
    <w:lvl w:ilvl="0" w:tplc="074C4D2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D624A"/>
    <w:multiLevelType w:val="singleLevel"/>
    <w:tmpl w:val="18B2CAA8"/>
    <w:lvl w:ilvl="0">
      <w:start w:val="5"/>
      <w:numFmt w:val="bullet"/>
      <w:pStyle w:val="Balk1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523030FF"/>
    <w:multiLevelType w:val="multilevel"/>
    <w:tmpl w:val="E47C04B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72268A"/>
    <w:multiLevelType w:val="hybridMultilevel"/>
    <w:tmpl w:val="73AA9F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A2ECF"/>
    <w:multiLevelType w:val="hybridMultilevel"/>
    <w:tmpl w:val="F800C0A8"/>
    <w:lvl w:ilvl="0" w:tplc="B35434D4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09" w:hanging="360"/>
      </w:pPr>
    </w:lvl>
    <w:lvl w:ilvl="2" w:tplc="041F001B" w:tentative="1">
      <w:start w:val="1"/>
      <w:numFmt w:val="lowerRoman"/>
      <w:lvlText w:val="%3."/>
      <w:lvlJc w:val="right"/>
      <w:pPr>
        <w:ind w:left="2129" w:hanging="180"/>
      </w:pPr>
    </w:lvl>
    <w:lvl w:ilvl="3" w:tplc="041F000F" w:tentative="1">
      <w:start w:val="1"/>
      <w:numFmt w:val="decimal"/>
      <w:lvlText w:val="%4."/>
      <w:lvlJc w:val="left"/>
      <w:pPr>
        <w:ind w:left="2849" w:hanging="360"/>
      </w:pPr>
    </w:lvl>
    <w:lvl w:ilvl="4" w:tplc="041F0019" w:tentative="1">
      <w:start w:val="1"/>
      <w:numFmt w:val="lowerLetter"/>
      <w:lvlText w:val="%5."/>
      <w:lvlJc w:val="left"/>
      <w:pPr>
        <w:ind w:left="3569" w:hanging="360"/>
      </w:pPr>
    </w:lvl>
    <w:lvl w:ilvl="5" w:tplc="041F001B" w:tentative="1">
      <w:start w:val="1"/>
      <w:numFmt w:val="lowerRoman"/>
      <w:lvlText w:val="%6."/>
      <w:lvlJc w:val="right"/>
      <w:pPr>
        <w:ind w:left="4289" w:hanging="180"/>
      </w:pPr>
    </w:lvl>
    <w:lvl w:ilvl="6" w:tplc="041F000F" w:tentative="1">
      <w:start w:val="1"/>
      <w:numFmt w:val="decimal"/>
      <w:lvlText w:val="%7."/>
      <w:lvlJc w:val="left"/>
      <w:pPr>
        <w:ind w:left="5009" w:hanging="360"/>
      </w:pPr>
    </w:lvl>
    <w:lvl w:ilvl="7" w:tplc="041F0019" w:tentative="1">
      <w:start w:val="1"/>
      <w:numFmt w:val="lowerLetter"/>
      <w:lvlText w:val="%8."/>
      <w:lvlJc w:val="left"/>
      <w:pPr>
        <w:ind w:left="5729" w:hanging="360"/>
      </w:pPr>
    </w:lvl>
    <w:lvl w:ilvl="8" w:tplc="041F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7" w15:restartNumberingAfterBreak="0">
    <w:nsid w:val="5E72045D"/>
    <w:multiLevelType w:val="hybridMultilevel"/>
    <w:tmpl w:val="389C09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41D47"/>
    <w:multiLevelType w:val="hybridMultilevel"/>
    <w:tmpl w:val="E5B636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D7553"/>
    <w:multiLevelType w:val="hybridMultilevel"/>
    <w:tmpl w:val="338E3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C6AFC"/>
    <w:multiLevelType w:val="hybridMultilevel"/>
    <w:tmpl w:val="D366671E"/>
    <w:lvl w:ilvl="0" w:tplc="0DAA81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C7C0B"/>
    <w:multiLevelType w:val="hybridMultilevel"/>
    <w:tmpl w:val="22BA9A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F33AF"/>
    <w:multiLevelType w:val="hybridMultilevel"/>
    <w:tmpl w:val="12521A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7"/>
  </w:num>
  <w:num w:numId="5">
    <w:abstractNumId w:val="9"/>
  </w:num>
  <w:num w:numId="6">
    <w:abstractNumId w:val="19"/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</w:num>
  <w:num w:numId="10">
    <w:abstractNumId w:val="18"/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4"/>
  </w:num>
  <w:num w:numId="16">
    <w:abstractNumId w:val="12"/>
  </w:num>
  <w:num w:numId="17">
    <w:abstractNumId w:val="10"/>
  </w:num>
  <w:num w:numId="18">
    <w:abstractNumId w:val="22"/>
  </w:num>
  <w:num w:numId="19">
    <w:abstractNumId w:val="6"/>
  </w:num>
  <w:num w:numId="20">
    <w:abstractNumId w:val="15"/>
  </w:num>
  <w:num w:numId="21">
    <w:abstractNumId w:val="11"/>
  </w:num>
  <w:num w:numId="22">
    <w:abstractNumId w:val="21"/>
  </w:num>
  <w:num w:numId="23">
    <w:abstractNumId w:val="3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B5C"/>
    <w:rsid w:val="00043273"/>
    <w:rsid w:val="00074038"/>
    <w:rsid w:val="000C3C43"/>
    <w:rsid w:val="00113C7D"/>
    <w:rsid w:val="0012216F"/>
    <w:rsid w:val="00122F52"/>
    <w:rsid w:val="001232E8"/>
    <w:rsid w:val="0012680F"/>
    <w:rsid w:val="00152108"/>
    <w:rsid w:val="00154A5E"/>
    <w:rsid w:val="00184D8E"/>
    <w:rsid w:val="0018654B"/>
    <w:rsid w:val="001968B4"/>
    <w:rsid w:val="001A4713"/>
    <w:rsid w:val="001B07A4"/>
    <w:rsid w:val="001C30BB"/>
    <w:rsid w:val="001C7B7B"/>
    <w:rsid w:val="001D079E"/>
    <w:rsid w:val="00200C66"/>
    <w:rsid w:val="00204BCD"/>
    <w:rsid w:val="00210503"/>
    <w:rsid w:val="00236125"/>
    <w:rsid w:val="00242EBE"/>
    <w:rsid w:val="002765A9"/>
    <w:rsid w:val="00277589"/>
    <w:rsid w:val="002828B2"/>
    <w:rsid w:val="002D070A"/>
    <w:rsid w:val="002D5094"/>
    <w:rsid w:val="002E7B10"/>
    <w:rsid w:val="003068F9"/>
    <w:rsid w:val="00350F27"/>
    <w:rsid w:val="003902DE"/>
    <w:rsid w:val="003F2915"/>
    <w:rsid w:val="00414544"/>
    <w:rsid w:val="00441E75"/>
    <w:rsid w:val="00456FD4"/>
    <w:rsid w:val="00470440"/>
    <w:rsid w:val="00481093"/>
    <w:rsid w:val="00496D80"/>
    <w:rsid w:val="004C79A3"/>
    <w:rsid w:val="00525D1F"/>
    <w:rsid w:val="00530508"/>
    <w:rsid w:val="00540FEC"/>
    <w:rsid w:val="00554162"/>
    <w:rsid w:val="005572BD"/>
    <w:rsid w:val="00561D9E"/>
    <w:rsid w:val="0056557B"/>
    <w:rsid w:val="00586487"/>
    <w:rsid w:val="00592D30"/>
    <w:rsid w:val="005D14C8"/>
    <w:rsid w:val="005D6BA8"/>
    <w:rsid w:val="005F351C"/>
    <w:rsid w:val="005F4E98"/>
    <w:rsid w:val="0061156F"/>
    <w:rsid w:val="00612D39"/>
    <w:rsid w:val="00627701"/>
    <w:rsid w:val="0063060F"/>
    <w:rsid w:val="00645CE6"/>
    <w:rsid w:val="0065599B"/>
    <w:rsid w:val="00662EAE"/>
    <w:rsid w:val="006654C0"/>
    <w:rsid w:val="00687B93"/>
    <w:rsid w:val="006C4412"/>
    <w:rsid w:val="006C6987"/>
    <w:rsid w:val="006E06D0"/>
    <w:rsid w:val="00706AAA"/>
    <w:rsid w:val="0070725A"/>
    <w:rsid w:val="0071121B"/>
    <w:rsid w:val="00716A3F"/>
    <w:rsid w:val="00755C3A"/>
    <w:rsid w:val="00784EB1"/>
    <w:rsid w:val="00803920"/>
    <w:rsid w:val="008234BE"/>
    <w:rsid w:val="00855D8C"/>
    <w:rsid w:val="008751B1"/>
    <w:rsid w:val="00880772"/>
    <w:rsid w:val="008A1D31"/>
    <w:rsid w:val="008A7F42"/>
    <w:rsid w:val="008B686B"/>
    <w:rsid w:val="008C4147"/>
    <w:rsid w:val="008E5904"/>
    <w:rsid w:val="008F3761"/>
    <w:rsid w:val="0090597D"/>
    <w:rsid w:val="00906A31"/>
    <w:rsid w:val="00906B69"/>
    <w:rsid w:val="009258C7"/>
    <w:rsid w:val="0093224C"/>
    <w:rsid w:val="009644A4"/>
    <w:rsid w:val="00972C79"/>
    <w:rsid w:val="00975479"/>
    <w:rsid w:val="00975988"/>
    <w:rsid w:val="009845E0"/>
    <w:rsid w:val="009A2698"/>
    <w:rsid w:val="009A5BE2"/>
    <w:rsid w:val="009D3B5B"/>
    <w:rsid w:val="009E1706"/>
    <w:rsid w:val="009E1CAE"/>
    <w:rsid w:val="009F03EE"/>
    <w:rsid w:val="00A07DB9"/>
    <w:rsid w:val="00A07E5C"/>
    <w:rsid w:val="00A12B34"/>
    <w:rsid w:val="00A512FB"/>
    <w:rsid w:val="00A97736"/>
    <w:rsid w:val="00AE4175"/>
    <w:rsid w:val="00B10ACB"/>
    <w:rsid w:val="00B2199F"/>
    <w:rsid w:val="00B75494"/>
    <w:rsid w:val="00B842B0"/>
    <w:rsid w:val="00BA3628"/>
    <w:rsid w:val="00BB5BA6"/>
    <w:rsid w:val="00BC6D70"/>
    <w:rsid w:val="00BC6D9A"/>
    <w:rsid w:val="00BE12C6"/>
    <w:rsid w:val="00C0549E"/>
    <w:rsid w:val="00C23B41"/>
    <w:rsid w:val="00C90946"/>
    <w:rsid w:val="00CA32A7"/>
    <w:rsid w:val="00CB1CD7"/>
    <w:rsid w:val="00CE2FBE"/>
    <w:rsid w:val="00D054B6"/>
    <w:rsid w:val="00D1193A"/>
    <w:rsid w:val="00D23171"/>
    <w:rsid w:val="00D451D7"/>
    <w:rsid w:val="00D77370"/>
    <w:rsid w:val="00D8214D"/>
    <w:rsid w:val="00DB5B26"/>
    <w:rsid w:val="00DC7F53"/>
    <w:rsid w:val="00DD011F"/>
    <w:rsid w:val="00DD16CD"/>
    <w:rsid w:val="00DD7549"/>
    <w:rsid w:val="00E028CA"/>
    <w:rsid w:val="00E14673"/>
    <w:rsid w:val="00E30EF2"/>
    <w:rsid w:val="00E35037"/>
    <w:rsid w:val="00E54C80"/>
    <w:rsid w:val="00E85BAA"/>
    <w:rsid w:val="00EB1965"/>
    <w:rsid w:val="00EB7B5C"/>
    <w:rsid w:val="00EC551B"/>
    <w:rsid w:val="00EE16CF"/>
    <w:rsid w:val="00EE4EDF"/>
    <w:rsid w:val="00F03C02"/>
    <w:rsid w:val="00F073FA"/>
    <w:rsid w:val="00F10169"/>
    <w:rsid w:val="00F12BBD"/>
    <w:rsid w:val="00F1469F"/>
    <w:rsid w:val="00F14FB4"/>
    <w:rsid w:val="00F405F1"/>
    <w:rsid w:val="00F62DC9"/>
    <w:rsid w:val="00F7096C"/>
    <w:rsid w:val="00F7643E"/>
    <w:rsid w:val="00F77BF3"/>
    <w:rsid w:val="00F82694"/>
    <w:rsid w:val="00F84E92"/>
    <w:rsid w:val="00F850A7"/>
    <w:rsid w:val="00FE2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3855D0F3"/>
  <w15:docId w15:val="{043B160B-0722-435F-98F6-DF1F71FD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1F"/>
  </w:style>
  <w:style w:type="paragraph" w:styleId="Balk1">
    <w:name w:val="heading 1"/>
    <w:basedOn w:val="Normal"/>
    <w:next w:val="Normal"/>
    <w:link w:val="Balk1Char"/>
    <w:qFormat/>
    <w:rsid w:val="00975988"/>
    <w:pPr>
      <w:keepNext/>
      <w:numPr>
        <w:numId w:val="1"/>
      </w:numPr>
      <w:suppressAutoHyphens/>
      <w:spacing w:after="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75988"/>
    <w:pPr>
      <w:keepNext/>
      <w:keepLines/>
      <w:spacing w:before="40" w:after="0"/>
      <w:outlineLvl w:val="1"/>
    </w:pPr>
    <w:rPr>
      <w:rFonts w:ascii="Tahoma" w:eastAsiaTheme="majorEastAsia" w:hAnsi="Tahoma" w:cstheme="majorBidi"/>
      <w:b/>
      <w:color w:val="44546A" w:themeColor="text2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B1965"/>
    <w:pPr>
      <w:keepNext/>
      <w:keepLines/>
      <w:spacing w:before="40" w:after="0"/>
      <w:outlineLvl w:val="2"/>
    </w:pPr>
    <w:rPr>
      <w:rFonts w:ascii="Tahoma" w:eastAsiaTheme="majorEastAsia" w:hAnsi="Tahoma" w:cstheme="majorBidi"/>
      <w:b/>
      <w:color w:val="44546A" w:themeColor="text2"/>
      <w:sz w:val="28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F35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7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7B5C"/>
  </w:style>
  <w:style w:type="paragraph" w:styleId="AltBilgi">
    <w:name w:val="footer"/>
    <w:basedOn w:val="Normal"/>
    <w:link w:val="AltBilgiChar"/>
    <w:uiPriority w:val="99"/>
    <w:unhideWhenUsed/>
    <w:rsid w:val="00EB7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7B5C"/>
  </w:style>
  <w:style w:type="character" w:customStyle="1" w:styleId="Balk1Char">
    <w:name w:val="Başlık 1 Char"/>
    <w:basedOn w:val="VarsaylanParagrafYazTipi"/>
    <w:link w:val="Balk1"/>
    <w:rsid w:val="0097598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975988"/>
    <w:pPr>
      <w:tabs>
        <w:tab w:val="left" w:pos="567"/>
        <w:tab w:val="left" w:pos="1701"/>
        <w:tab w:val="left" w:pos="3119"/>
        <w:tab w:val="left" w:pos="595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7598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75988"/>
    <w:rPr>
      <w:rFonts w:ascii="Tahoma" w:eastAsiaTheme="majorEastAsia" w:hAnsi="Tahoma" w:cstheme="majorBidi"/>
      <w:b/>
      <w:color w:val="44546A" w:themeColor="text2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B1965"/>
    <w:rPr>
      <w:rFonts w:ascii="Tahoma" w:eastAsiaTheme="majorEastAsia" w:hAnsi="Tahoma" w:cstheme="majorBidi"/>
      <w:b/>
      <w:color w:val="44546A" w:themeColor="text2"/>
      <w:sz w:val="28"/>
      <w:szCs w:val="24"/>
    </w:rPr>
  </w:style>
  <w:style w:type="paragraph" w:styleId="T2">
    <w:name w:val="toc 2"/>
    <w:basedOn w:val="Normal"/>
    <w:next w:val="Normal"/>
    <w:autoRedefine/>
    <w:uiPriority w:val="39"/>
    <w:unhideWhenUsed/>
    <w:rsid w:val="00CB1CD7"/>
    <w:pPr>
      <w:spacing w:after="100"/>
      <w:ind w:left="220"/>
    </w:pPr>
  </w:style>
  <w:style w:type="paragraph" w:styleId="T1">
    <w:name w:val="toc 1"/>
    <w:basedOn w:val="Normal"/>
    <w:next w:val="Normal"/>
    <w:autoRedefine/>
    <w:uiPriority w:val="39"/>
    <w:unhideWhenUsed/>
    <w:rsid w:val="00CB1CD7"/>
    <w:pPr>
      <w:spacing w:after="100"/>
    </w:pPr>
  </w:style>
  <w:style w:type="paragraph" w:styleId="T3">
    <w:name w:val="toc 3"/>
    <w:basedOn w:val="Normal"/>
    <w:next w:val="Normal"/>
    <w:autoRedefine/>
    <w:uiPriority w:val="39"/>
    <w:unhideWhenUsed/>
    <w:rsid w:val="00CB1CD7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CB1CD7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CB1CD7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CB1CD7"/>
    <w:rPr>
      <w:rFonts w:eastAsiaTheme="minorEastAsia"/>
    </w:rPr>
  </w:style>
  <w:style w:type="table" w:styleId="TabloKlavuzu">
    <w:name w:val="Table Grid"/>
    <w:basedOn w:val="NormalTablo"/>
    <w:uiPriority w:val="39"/>
    <w:rsid w:val="0071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link w:val="AklamaMetniChar"/>
    <w:unhideWhenUsed/>
    <w:rsid w:val="0056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rsid w:val="00561D9E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ListeParagraf">
    <w:name w:val="List Paragraph"/>
    <w:basedOn w:val="Normal"/>
    <w:uiPriority w:val="34"/>
    <w:qFormat/>
    <w:rsid w:val="00561D9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tr-TR" w:eastAsia="tr-TR"/>
    </w:rPr>
  </w:style>
  <w:style w:type="paragraph" w:customStyle="1" w:styleId="Default">
    <w:name w:val="Default"/>
    <w:rsid w:val="00561D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551B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5F351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2018-09-09T00:00:00</PublishDate>
  <Abstract/>
  <CompanyAddress>Koşuyolu Mahallesi Dost Ozan Sokak No:3/1 34718 Kadıköy –İstanbul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3403DE-3BC2-4530-9AD3-AC0A67B4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8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ŞİKAYET VE İTİRAZ ELE ALMA PROSEDÜRÜ</vt:lpstr>
    </vt:vector>
  </TitlesOfParts>
  <Company>ISILAB KONTROL VE ÖLÇÜM SİSTEMLERİ A.Ş.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ŞİKAYET VE İTİRAZ ELE ALMA PROSEDÜRÜ</dc:title>
  <dc:subject>IS-7.6-PR01 Rev.00</dc:subject>
  <dc:creator>eRGUN VEYSEL TAŞDEMİROĞLU</dc:creator>
  <cp:keywords/>
  <dc:description/>
  <cp:lastModifiedBy>user</cp:lastModifiedBy>
  <cp:revision>99</cp:revision>
  <cp:lastPrinted>2018-11-27T18:39:00Z</cp:lastPrinted>
  <dcterms:created xsi:type="dcterms:W3CDTF">2018-09-30T19:56:00Z</dcterms:created>
  <dcterms:modified xsi:type="dcterms:W3CDTF">2019-03-25T18:30:00Z</dcterms:modified>
</cp:coreProperties>
</file>